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D8" w:rsidRDefault="00C11CD8">
      <w:pPr>
        <w:pStyle w:val="a3"/>
        <w:ind w:left="0"/>
        <w:rPr>
          <w:rFonts w:ascii="Times New Roman"/>
          <w:sz w:val="20"/>
        </w:rPr>
      </w:pPr>
    </w:p>
    <w:p w:rsidR="00C11CD8" w:rsidRDefault="00C11CD8">
      <w:pPr>
        <w:pStyle w:val="a3"/>
        <w:spacing w:before="2"/>
        <w:ind w:left="0"/>
        <w:rPr>
          <w:rFonts w:ascii="Times New Roman"/>
          <w:sz w:val="24"/>
        </w:rPr>
      </w:pPr>
    </w:p>
    <w:p w:rsidR="00C11CD8" w:rsidRPr="00005DF5" w:rsidRDefault="00B762A8">
      <w:pPr>
        <w:ind w:left="390"/>
        <w:jc w:val="center"/>
        <w:rPr>
          <w:b/>
          <w:sz w:val="44"/>
          <w:szCs w:val="44"/>
        </w:rPr>
      </w:pPr>
      <w:r w:rsidRPr="00005DF5">
        <w:rPr>
          <w:rFonts w:hint="eastAsia"/>
          <w:b/>
          <w:sz w:val="44"/>
          <w:szCs w:val="44"/>
        </w:rPr>
        <w:t>中国农业大学</w:t>
      </w:r>
      <w:r w:rsidR="00BB2CE4" w:rsidRPr="00005DF5">
        <w:rPr>
          <w:rFonts w:hint="eastAsia"/>
          <w:b/>
          <w:sz w:val="44"/>
          <w:szCs w:val="44"/>
          <w:lang w:val="en-US"/>
        </w:rPr>
        <w:t>现代远程教育</w:t>
      </w:r>
      <w:r w:rsidRPr="00005DF5">
        <w:rPr>
          <w:rFonts w:hint="eastAsia"/>
          <w:b/>
          <w:sz w:val="44"/>
          <w:szCs w:val="44"/>
        </w:rPr>
        <w:t>本科毕业论文（设计）撰写基本规范</w:t>
      </w:r>
    </w:p>
    <w:p w:rsidR="00C11CD8" w:rsidRDefault="00C11CD8">
      <w:pPr>
        <w:pStyle w:val="a3"/>
        <w:spacing w:before="3"/>
        <w:ind w:left="0"/>
        <w:rPr>
          <w:rFonts w:ascii="Arial Unicode MS"/>
          <w:sz w:val="33"/>
        </w:rPr>
      </w:pPr>
    </w:p>
    <w:p w:rsidR="00C11CD8" w:rsidRDefault="00B762A8">
      <w:pPr>
        <w:pStyle w:val="a3"/>
        <w:spacing w:line="316" w:lineRule="auto"/>
        <w:ind w:right="312" w:firstLine="640"/>
        <w:jc w:val="both"/>
        <w:rPr>
          <w:spacing w:val="-15"/>
        </w:rPr>
      </w:pPr>
      <w:r>
        <w:rPr>
          <w:spacing w:val="-15"/>
        </w:rPr>
        <w:t>为</w:t>
      </w:r>
      <w:r>
        <w:rPr>
          <w:rFonts w:hint="eastAsia"/>
          <w:spacing w:val="-15"/>
          <w:lang w:val="en-US"/>
        </w:rPr>
        <w:t>保障</w:t>
      </w:r>
      <w:r>
        <w:rPr>
          <w:spacing w:val="-15"/>
        </w:rPr>
        <w:t>我</w:t>
      </w:r>
      <w:proofErr w:type="gramStart"/>
      <w:r>
        <w:rPr>
          <w:spacing w:val="-15"/>
        </w:rPr>
        <w:t>校本科</w:t>
      </w:r>
      <w:proofErr w:type="gramEnd"/>
      <w:r>
        <w:rPr>
          <w:spacing w:val="-15"/>
        </w:rPr>
        <w:t>毕业论文（设计）的质量</w:t>
      </w:r>
      <w:r>
        <w:rPr>
          <w:rFonts w:hint="eastAsia"/>
          <w:spacing w:val="-15"/>
        </w:rPr>
        <w:t>，</w:t>
      </w:r>
      <w:r>
        <w:rPr>
          <w:spacing w:val="-15"/>
        </w:rPr>
        <w:t>规范我校</w:t>
      </w:r>
      <w:r w:rsidR="000B6DB1">
        <w:rPr>
          <w:rFonts w:hint="eastAsia"/>
          <w:spacing w:val="-15"/>
          <w:lang w:val="en-US"/>
        </w:rPr>
        <w:t>现代远程教育</w:t>
      </w:r>
      <w:r>
        <w:rPr>
          <w:spacing w:val="-15"/>
        </w:rPr>
        <w:t>本科毕业论文（设计）的写作，特制订《中国农业大学</w:t>
      </w:r>
      <w:r w:rsidR="000B6DB1">
        <w:rPr>
          <w:rFonts w:hint="eastAsia"/>
          <w:spacing w:val="-15"/>
          <w:lang w:val="en-US"/>
        </w:rPr>
        <w:t>现代远程</w:t>
      </w:r>
      <w:r>
        <w:rPr>
          <w:rFonts w:hint="eastAsia"/>
          <w:spacing w:val="-15"/>
          <w:lang w:val="en-US"/>
        </w:rPr>
        <w:t>教育</w:t>
      </w:r>
      <w:r>
        <w:rPr>
          <w:spacing w:val="-15"/>
        </w:rPr>
        <w:t>本科毕业论文（设计）撰写基本规范》以下简称《规范》，毕业论文（设计）</w:t>
      </w:r>
      <w:r>
        <w:rPr>
          <w:rFonts w:hint="eastAsia"/>
          <w:spacing w:val="-15"/>
          <w:lang w:val="en-US"/>
        </w:rPr>
        <w:t>指导</w:t>
      </w:r>
      <w:r>
        <w:rPr>
          <w:spacing w:val="-15"/>
        </w:rPr>
        <w:t>教师须按照本《规范》要求指导学生撰写毕业论文（设计），学生须按照本《规范》要求撰写毕业论文（设计）。</w:t>
      </w:r>
    </w:p>
    <w:p w:rsidR="00C11CD8" w:rsidRDefault="00B762A8">
      <w:pPr>
        <w:pStyle w:val="a3"/>
        <w:spacing w:line="408" w:lineRule="exact"/>
      </w:pPr>
      <w:r>
        <w:t>一、版式及基本要求</w:t>
      </w:r>
    </w:p>
    <w:p w:rsidR="00C11CD8" w:rsidRDefault="00B762A8">
      <w:pPr>
        <w:pStyle w:val="a6"/>
        <w:numPr>
          <w:ilvl w:val="0"/>
          <w:numId w:val="1"/>
        </w:numPr>
        <w:tabs>
          <w:tab w:val="left" w:pos="1072"/>
        </w:tabs>
        <w:spacing w:before="126"/>
        <w:rPr>
          <w:sz w:val="32"/>
        </w:rPr>
      </w:pPr>
      <w:r>
        <w:rPr>
          <w:sz w:val="32"/>
        </w:rPr>
        <w:t>论文开本及版芯</w:t>
      </w:r>
    </w:p>
    <w:p w:rsidR="00C11CD8" w:rsidRDefault="00B762A8">
      <w:pPr>
        <w:pStyle w:val="a3"/>
        <w:spacing w:before="130"/>
        <w:ind w:left="750"/>
      </w:pPr>
      <w:r>
        <w:t>论文开本大小：210mm×297mm（A4 纸）。</w:t>
      </w:r>
    </w:p>
    <w:p w:rsidR="00C11CD8" w:rsidRDefault="00B762A8">
      <w:pPr>
        <w:pStyle w:val="a3"/>
        <w:spacing w:before="130" w:line="316" w:lineRule="auto"/>
        <w:ind w:right="196" w:firstLine="640"/>
      </w:pPr>
      <w:r>
        <w:rPr>
          <w:w w:val="95"/>
        </w:rPr>
        <w:t xml:space="preserve">版芯要求：左边距：30mm，右边距：25mm，上边距：30mm， </w:t>
      </w:r>
      <w:r>
        <w:t>下边距：25mm，</w:t>
      </w:r>
      <w:r w:rsidRPr="00807430">
        <w:t>页脚边距：18mm。</w:t>
      </w:r>
    </w:p>
    <w:p w:rsidR="00C11CD8" w:rsidRDefault="00B762A8">
      <w:pPr>
        <w:pStyle w:val="a6"/>
        <w:numPr>
          <w:ilvl w:val="0"/>
          <w:numId w:val="1"/>
        </w:numPr>
        <w:tabs>
          <w:tab w:val="left" w:pos="1072"/>
        </w:tabs>
        <w:spacing w:line="408" w:lineRule="exact"/>
        <w:rPr>
          <w:sz w:val="32"/>
        </w:rPr>
      </w:pPr>
      <w:r>
        <w:rPr>
          <w:sz w:val="32"/>
        </w:rPr>
        <w:t>论文书写语言</w:t>
      </w:r>
    </w:p>
    <w:p w:rsidR="00C11CD8" w:rsidRDefault="00B762A8">
      <w:pPr>
        <w:pStyle w:val="a3"/>
        <w:spacing w:before="131" w:line="316" w:lineRule="auto"/>
        <w:ind w:right="313" w:firstLine="640"/>
      </w:pPr>
      <w:r>
        <w:rPr>
          <w:spacing w:val="-12"/>
        </w:rPr>
        <w:t>一般应为中文；特殊专业和留学生书写语言由学院学位评定</w:t>
      </w:r>
      <w:r>
        <w:t>委员会自行规定。</w:t>
      </w:r>
    </w:p>
    <w:p w:rsidR="00C11CD8" w:rsidRDefault="00B762A8">
      <w:pPr>
        <w:pStyle w:val="a6"/>
        <w:numPr>
          <w:ilvl w:val="0"/>
          <w:numId w:val="1"/>
        </w:numPr>
        <w:tabs>
          <w:tab w:val="left" w:pos="1072"/>
        </w:tabs>
        <w:spacing w:line="408" w:lineRule="exact"/>
        <w:rPr>
          <w:sz w:val="32"/>
        </w:rPr>
      </w:pPr>
      <w:r>
        <w:rPr>
          <w:sz w:val="32"/>
        </w:rPr>
        <w:t>语言表述</w:t>
      </w:r>
    </w:p>
    <w:p w:rsidR="00C11CD8" w:rsidRDefault="00B762A8">
      <w:pPr>
        <w:pStyle w:val="a3"/>
        <w:spacing w:before="130" w:line="316" w:lineRule="auto"/>
        <w:ind w:right="152" w:firstLine="640"/>
      </w:pPr>
      <w:r>
        <w:rPr>
          <w:spacing w:val="-9"/>
        </w:rPr>
        <w:t>论文应层次分明、数据可靠、文字简练、说明透彻、推理严</w:t>
      </w:r>
      <w:r>
        <w:rPr>
          <w:spacing w:val="-18"/>
        </w:rPr>
        <w:t>谨、立论正确，避免使用文学性质的带感情色彩的非学术性词语。</w:t>
      </w:r>
      <w:r>
        <w:rPr>
          <w:spacing w:val="-7"/>
        </w:rPr>
        <w:t>论文中如出现非通用性的新名词、新术语、新概念，应作相应解</w:t>
      </w:r>
      <w:r>
        <w:t>释。</w:t>
      </w:r>
    </w:p>
    <w:p w:rsidR="00C11CD8" w:rsidRDefault="00B762A8">
      <w:pPr>
        <w:pStyle w:val="a3"/>
        <w:spacing w:before="130"/>
      </w:pPr>
      <w:r>
        <w:t>二、组成部分与格式</w:t>
      </w:r>
    </w:p>
    <w:p w:rsidR="00C11CD8" w:rsidRDefault="00B762A8">
      <w:pPr>
        <w:pStyle w:val="a3"/>
        <w:spacing w:before="130" w:line="316" w:lineRule="auto"/>
        <w:ind w:right="151" w:firstLine="640"/>
      </w:pPr>
      <w:r>
        <w:rPr>
          <w:spacing w:val="-10"/>
        </w:rPr>
        <w:t>一般由封面、</w:t>
      </w:r>
      <w:r>
        <w:rPr>
          <w:spacing w:val="-17"/>
        </w:rPr>
        <w:t>独创性声明及关于论文使用授权的说明、</w:t>
      </w:r>
      <w:r>
        <w:rPr>
          <w:spacing w:val="-10"/>
        </w:rPr>
        <w:t>摘</w:t>
      </w:r>
      <w:r>
        <w:rPr>
          <w:spacing w:val="-10"/>
        </w:rPr>
        <w:lastRenderedPageBreak/>
        <w:t>要及关键词</w:t>
      </w:r>
      <w:r>
        <w:rPr>
          <w:spacing w:val="-17"/>
        </w:rPr>
        <w:t>、目录、插图和附表清单、主要符号表、正文、参考文献、</w:t>
      </w:r>
      <w:r>
        <w:t>致谢、附录等部分组成并按以上顺序排列。</w:t>
      </w:r>
      <w:r w:rsidR="00D9288D">
        <w:rPr>
          <w:rFonts w:hint="eastAsia"/>
        </w:rPr>
        <w:t>其中</w:t>
      </w:r>
      <w:r w:rsidR="00D9288D">
        <w:rPr>
          <w:spacing w:val="-17"/>
        </w:rPr>
        <w:t>插图和附表清单、主要符号表</w:t>
      </w:r>
      <w:r w:rsidR="00D9288D">
        <w:rPr>
          <w:rFonts w:hint="eastAsia"/>
          <w:spacing w:val="-17"/>
        </w:rPr>
        <w:t>、</w:t>
      </w:r>
      <w:r w:rsidR="00D9288D">
        <w:t>附录</w:t>
      </w:r>
      <w:r w:rsidR="0011529B">
        <w:rPr>
          <w:rFonts w:hint="eastAsia"/>
        </w:rPr>
        <w:t>可</w:t>
      </w:r>
      <w:r w:rsidR="00D9288D">
        <w:rPr>
          <w:rFonts w:hint="eastAsia"/>
        </w:rPr>
        <w:t>根据论文实际安排。</w:t>
      </w:r>
    </w:p>
    <w:p w:rsidR="00C11CD8" w:rsidRDefault="00B762A8" w:rsidP="00EC30AF">
      <w:pPr>
        <w:pStyle w:val="a3"/>
        <w:spacing w:line="407" w:lineRule="exact"/>
        <w:ind w:firstLineChars="150" w:firstLine="480"/>
      </w:pPr>
      <w:r>
        <w:t>1.封面</w:t>
      </w:r>
    </w:p>
    <w:p w:rsidR="00C11CD8" w:rsidRDefault="00B762A8">
      <w:pPr>
        <w:pStyle w:val="a6"/>
        <w:numPr>
          <w:ilvl w:val="0"/>
          <w:numId w:val="2"/>
        </w:numPr>
        <w:tabs>
          <w:tab w:val="left" w:pos="1557"/>
        </w:tabs>
        <w:spacing w:before="130" w:line="316" w:lineRule="auto"/>
        <w:ind w:right="308" w:firstLine="640"/>
        <w:rPr>
          <w:sz w:val="32"/>
        </w:rPr>
      </w:pPr>
      <w:r>
        <w:rPr>
          <w:sz w:val="32"/>
        </w:rPr>
        <w:t>封面：内容包括论文题目、学生与指导老师信息、</w:t>
      </w:r>
      <w:r>
        <w:rPr>
          <w:rFonts w:hint="eastAsia"/>
          <w:sz w:val="32"/>
          <w:lang w:val="en-US"/>
        </w:rPr>
        <w:t>专业名称、</w:t>
      </w:r>
      <w:r>
        <w:rPr>
          <w:rFonts w:hint="eastAsia"/>
          <w:spacing w:val="-8"/>
          <w:sz w:val="32"/>
          <w:lang w:val="en-US"/>
        </w:rPr>
        <w:t>层次，</w:t>
      </w:r>
      <w:r>
        <w:rPr>
          <w:spacing w:val="-8"/>
          <w:sz w:val="32"/>
        </w:rPr>
        <w:t>所</w:t>
      </w:r>
      <w:r>
        <w:rPr>
          <w:rFonts w:hint="eastAsia"/>
          <w:spacing w:val="-8"/>
          <w:sz w:val="32"/>
          <w:lang w:val="en-US"/>
        </w:rPr>
        <w:t>属校外</w:t>
      </w:r>
      <w:r w:rsidR="0076222F">
        <w:rPr>
          <w:rFonts w:hint="eastAsia"/>
          <w:spacing w:val="-8"/>
          <w:sz w:val="32"/>
          <w:lang w:val="en-US"/>
        </w:rPr>
        <w:t>学习中心</w:t>
      </w:r>
      <w:r>
        <w:rPr>
          <w:spacing w:val="-8"/>
          <w:sz w:val="32"/>
        </w:rPr>
        <w:t>等信息。</w:t>
      </w:r>
    </w:p>
    <w:p w:rsidR="00C11CD8" w:rsidRDefault="00B762A8">
      <w:pPr>
        <w:pStyle w:val="a6"/>
        <w:numPr>
          <w:ilvl w:val="0"/>
          <w:numId w:val="2"/>
        </w:numPr>
        <w:tabs>
          <w:tab w:val="left" w:pos="1557"/>
        </w:tabs>
        <w:spacing w:line="316" w:lineRule="auto"/>
        <w:ind w:right="306" w:firstLine="640"/>
        <w:jc w:val="both"/>
        <w:rPr>
          <w:sz w:val="32"/>
        </w:rPr>
      </w:pPr>
      <w:r>
        <w:rPr>
          <w:sz w:val="32"/>
        </w:rPr>
        <w:t xml:space="preserve">论文题目：应能概括论文的主要内容，切题、简洁， </w:t>
      </w:r>
      <w:r>
        <w:rPr>
          <w:spacing w:val="-8"/>
          <w:sz w:val="32"/>
        </w:rPr>
        <w:t>避免使用不常见的缩略词、字符、代号和公</w:t>
      </w:r>
      <w:r>
        <w:rPr>
          <w:spacing w:val="-13"/>
          <w:sz w:val="32"/>
        </w:rPr>
        <w:t xml:space="preserve">式等；主标题一般不超过 </w:t>
      </w:r>
      <w:r>
        <w:rPr>
          <w:sz w:val="32"/>
        </w:rPr>
        <w:t>26</w:t>
      </w:r>
      <w:r>
        <w:rPr>
          <w:spacing w:val="-8"/>
          <w:sz w:val="32"/>
        </w:rPr>
        <w:t>个字；可有副标题。</w:t>
      </w:r>
      <w:r>
        <w:rPr>
          <w:spacing w:val="-20"/>
          <w:sz w:val="32"/>
        </w:rPr>
        <w:t>中文论文题目为二号黑体，居中</w:t>
      </w:r>
      <w:r>
        <w:rPr>
          <w:rFonts w:hint="eastAsia"/>
          <w:spacing w:val="-20"/>
          <w:sz w:val="32"/>
        </w:rPr>
        <w:t>。</w:t>
      </w:r>
    </w:p>
    <w:p w:rsidR="00C11CD8" w:rsidRDefault="00B762A8" w:rsidP="003377F9">
      <w:pPr>
        <w:pStyle w:val="a6"/>
        <w:tabs>
          <w:tab w:val="left" w:pos="1557"/>
        </w:tabs>
        <w:spacing w:line="316" w:lineRule="auto"/>
        <w:ind w:left="0" w:right="306" w:firstLineChars="200" w:firstLine="624"/>
        <w:jc w:val="both"/>
        <w:rPr>
          <w:spacing w:val="-8"/>
          <w:sz w:val="32"/>
        </w:rPr>
      </w:pPr>
      <w:r>
        <w:rPr>
          <w:spacing w:val="-8"/>
          <w:sz w:val="32"/>
        </w:rPr>
        <w:t>2.独创性声明及关于论文使用授权的说明：按照要求的模板填写。</w:t>
      </w:r>
    </w:p>
    <w:p w:rsidR="00C11CD8" w:rsidRDefault="00B762A8" w:rsidP="003377F9">
      <w:pPr>
        <w:pStyle w:val="a6"/>
        <w:tabs>
          <w:tab w:val="left" w:pos="1557"/>
        </w:tabs>
        <w:spacing w:line="316" w:lineRule="auto"/>
        <w:ind w:left="0" w:right="306" w:firstLineChars="200" w:firstLine="624"/>
        <w:jc w:val="both"/>
        <w:rPr>
          <w:spacing w:val="-8"/>
          <w:sz w:val="32"/>
        </w:rPr>
      </w:pPr>
      <w:r>
        <w:rPr>
          <w:rFonts w:hint="eastAsia"/>
          <w:spacing w:val="-8"/>
          <w:sz w:val="32"/>
          <w:lang w:val="en-US"/>
        </w:rPr>
        <w:t>3.</w:t>
      </w:r>
      <w:r w:rsidR="003377F9">
        <w:rPr>
          <w:rFonts w:hint="eastAsia"/>
          <w:spacing w:val="-8"/>
          <w:sz w:val="32"/>
          <w:lang w:val="en-US"/>
        </w:rPr>
        <w:t>中文</w:t>
      </w:r>
      <w:r>
        <w:rPr>
          <w:spacing w:val="-8"/>
          <w:sz w:val="32"/>
        </w:rPr>
        <w:t>摘要：论文摘要内容一般包括研究意义、目的、方法、研究结果和结论等方面；应突出本论文的创造性成果或新见解，语言精炼。设计性论文也可体现专业教育工程认证理念，学生综合运用科学技术解决工程问题的过程和成效等。摘要应当具有独立性，即不阅读论文全文，就能获得论文提供的主要信息</w:t>
      </w:r>
      <w:r>
        <w:rPr>
          <w:rFonts w:hint="eastAsia"/>
          <w:spacing w:val="-8"/>
          <w:sz w:val="32"/>
        </w:rPr>
        <w:t>。</w:t>
      </w:r>
      <w:r w:rsidR="00BF675C">
        <w:rPr>
          <w:rFonts w:hint="eastAsia"/>
          <w:spacing w:val="-8"/>
          <w:sz w:val="32"/>
        </w:rPr>
        <w:t>中文</w:t>
      </w:r>
      <w:r>
        <w:rPr>
          <w:rFonts w:hint="eastAsia"/>
          <w:spacing w:val="-8"/>
          <w:sz w:val="32"/>
          <w:lang w:val="en-US"/>
        </w:rPr>
        <w:t>摘要</w:t>
      </w:r>
      <w:r w:rsidR="001C1CAF">
        <w:rPr>
          <w:rFonts w:hint="eastAsia"/>
          <w:spacing w:val="-8"/>
          <w:sz w:val="32"/>
          <w:lang w:val="en-US"/>
        </w:rPr>
        <w:t>标题黑体、三号、加粗，</w:t>
      </w:r>
      <w:r>
        <w:rPr>
          <w:rFonts w:hint="eastAsia"/>
          <w:spacing w:val="-8"/>
          <w:sz w:val="32"/>
          <w:lang w:val="en-US"/>
        </w:rPr>
        <w:t>内容采用小四号宋体，行间距为 20 磅。</w:t>
      </w:r>
      <w:r w:rsidR="00BF675C">
        <w:rPr>
          <w:rFonts w:hint="eastAsia"/>
          <w:spacing w:val="-8"/>
          <w:sz w:val="32"/>
        </w:rPr>
        <w:t>中文</w:t>
      </w:r>
      <w:r>
        <w:rPr>
          <w:spacing w:val="-8"/>
          <w:sz w:val="32"/>
        </w:rPr>
        <w:t>摘要字数一般为</w:t>
      </w:r>
      <w:r w:rsidR="00BF675C">
        <w:rPr>
          <w:spacing w:val="-8"/>
          <w:sz w:val="32"/>
        </w:rPr>
        <w:t>300-500</w:t>
      </w:r>
      <w:r>
        <w:rPr>
          <w:rFonts w:hint="eastAsia"/>
          <w:spacing w:val="-8"/>
          <w:sz w:val="32"/>
        </w:rPr>
        <w:t>字</w:t>
      </w:r>
      <w:r>
        <w:rPr>
          <w:spacing w:val="-8"/>
          <w:sz w:val="32"/>
        </w:rPr>
        <w:t>。</w:t>
      </w:r>
      <w:r>
        <w:rPr>
          <w:rFonts w:hint="eastAsia"/>
          <w:spacing w:val="-8"/>
          <w:sz w:val="32"/>
          <w:lang w:val="en-US"/>
        </w:rPr>
        <w:t xml:space="preserve"> </w:t>
      </w:r>
    </w:p>
    <w:p w:rsidR="00C11CD8" w:rsidRDefault="00B762A8" w:rsidP="003377F9">
      <w:pPr>
        <w:pStyle w:val="a6"/>
        <w:tabs>
          <w:tab w:val="left" w:pos="1557"/>
        </w:tabs>
        <w:spacing w:line="316" w:lineRule="auto"/>
        <w:ind w:left="0" w:right="306" w:firstLineChars="200" w:firstLine="624"/>
        <w:jc w:val="both"/>
        <w:rPr>
          <w:spacing w:val="-8"/>
          <w:sz w:val="32"/>
          <w:lang w:val="en-US"/>
        </w:rPr>
      </w:pPr>
      <w:r>
        <w:rPr>
          <w:rFonts w:hint="eastAsia"/>
          <w:spacing w:val="-8"/>
          <w:sz w:val="32"/>
          <w:lang w:val="en-US"/>
        </w:rPr>
        <w:t>4.</w:t>
      </w:r>
      <w:r w:rsidR="003377F9">
        <w:rPr>
          <w:rFonts w:hint="eastAsia"/>
          <w:spacing w:val="-8"/>
          <w:sz w:val="32"/>
          <w:lang w:val="en-US"/>
        </w:rPr>
        <w:t>中文</w:t>
      </w:r>
      <w:r>
        <w:rPr>
          <w:spacing w:val="-8"/>
          <w:sz w:val="32"/>
        </w:rPr>
        <w:t>关键词：在摘要后另起一行注明关键词，一般为</w:t>
      </w:r>
      <w:r w:rsidR="00DC1FC6">
        <w:rPr>
          <w:spacing w:val="-8"/>
          <w:sz w:val="32"/>
        </w:rPr>
        <w:t xml:space="preserve"> 3-5</w:t>
      </w:r>
      <w:r>
        <w:rPr>
          <w:spacing w:val="-8"/>
          <w:sz w:val="32"/>
        </w:rPr>
        <w:t>个，用中文逗号分开。</w:t>
      </w:r>
      <w:r w:rsidR="00BF675C">
        <w:rPr>
          <w:rFonts w:hint="eastAsia"/>
          <w:spacing w:val="-8"/>
          <w:sz w:val="32"/>
        </w:rPr>
        <w:t>中文</w:t>
      </w:r>
      <w:r>
        <w:rPr>
          <w:spacing w:val="-8"/>
          <w:sz w:val="32"/>
        </w:rPr>
        <w:t>关键词</w:t>
      </w:r>
      <w:r>
        <w:rPr>
          <w:rFonts w:hint="eastAsia"/>
          <w:spacing w:val="-8"/>
          <w:sz w:val="32"/>
          <w:lang w:val="en-US"/>
        </w:rPr>
        <w:t>标题宋体、</w:t>
      </w:r>
      <w:r w:rsidRPr="000B6DB1">
        <w:rPr>
          <w:rFonts w:hint="eastAsia"/>
          <w:spacing w:val="-8"/>
          <w:sz w:val="32"/>
          <w:lang w:val="en-US"/>
        </w:rPr>
        <w:t>四号</w:t>
      </w:r>
      <w:r>
        <w:rPr>
          <w:rFonts w:hint="eastAsia"/>
          <w:spacing w:val="-8"/>
          <w:sz w:val="32"/>
          <w:lang w:val="en-US"/>
        </w:rPr>
        <w:t>、加粗，关键词宋体、小四号。</w:t>
      </w:r>
    </w:p>
    <w:p w:rsidR="003377F9" w:rsidRDefault="003377F9" w:rsidP="003377F9">
      <w:pPr>
        <w:pStyle w:val="a6"/>
        <w:tabs>
          <w:tab w:val="left" w:pos="1557"/>
        </w:tabs>
        <w:spacing w:line="316" w:lineRule="auto"/>
        <w:ind w:left="0" w:right="306" w:firstLineChars="200" w:firstLine="624"/>
        <w:jc w:val="both"/>
        <w:rPr>
          <w:spacing w:val="-8"/>
          <w:sz w:val="32"/>
          <w:lang w:val="en-US"/>
        </w:rPr>
      </w:pPr>
      <w:r>
        <w:rPr>
          <w:rFonts w:hint="eastAsia"/>
          <w:spacing w:val="-8"/>
          <w:sz w:val="32"/>
          <w:lang w:val="en-US"/>
        </w:rPr>
        <w:t>5.英文摘要：</w:t>
      </w:r>
      <w:r w:rsidRPr="003377F9">
        <w:rPr>
          <w:rFonts w:hint="eastAsia"/>
          <w:spacing w:val="-8"/>
          <w:sz w:val="32"/>
          <w:lang w:val="en-US"/>
        </w:rPr>
        <w:t>应与中文摘要对应。</w:t>
      </w:r>
      <w:r w:rsidR="00BF675C">
        <w:rPr>
          <w:rFonts w:hint="eastAsia"/>
          <w:spacing w:val="-8"/>
          <w:sz w:val="32"/>
          <w:lang w:val="en-US"/>
        </w:rPr>
        <w:t>英文摘要</w:t>
      </w:r>
      <w:r w:rsidR="001C1CAF">
        <w:rPr>
          <w:rFonts w:hint="eastAsia"/>
          <w:spacing w:val="-8"/>
          <w:sz w:val="32"/>
          <w:lang w:val="en-US"/>
        </w:rPr>
        <w:t>标题采用Times New Roman、三号、加粗。内容</w:t>
      </w:r>
      <w:r w:rsidR="00BF675C">
        <w:rPr>
          <w:rFonts w:hint="eastAsia"/>
          <w:spacing w:val="-8"/>
          <w:sz w:val="32"/>
          <w:lang w:val="en-US"/>
        </w:rPr>
        <w:t>采用小四号Times New Roman，行间距为 20 磅。</w:t>
      </w:r>
    </w:p>
    <w:p w:rsidR="00BF675C" w:rsidRDefault="003377F9" w:rsidP="00BF675C">
      <w:pPr>
        <w:pStyle w:val="a6"/>
        <w:tabs>
          <w:tab w:val="left" w:pos="1557"/>
        </w:tabs>
        <w:spacing w:line="316" w:lineRule="auto"/>
        <w:ind w:left="0" w:right="306" w:firstLineChars="200" w:firstLine="624"/>
        <w:jc w:val="both"/>
        <w:rPr>
          <w:spacing w:val="-8"/>
          <w:sz w:val="32"/>
          <w:lang w:val="en-US"/>
        </w:rPr>
      </w:pPr>
      <w:r w:rsidRPr="003377F9">
        <w:rPr>
          <w:rFonts w:hint="eastAsia"/>
          <w:spacing w:val="-8"/>
          <w:sz w:val="32"/>
          <w:lang w:val="en-US"/>
        </w:rPr>
        <w:lastRenderedPageBreak/>
        <w:t>6.英文关键词：英文摘要后另起一行注明英文关键词，应与中文关键词对应，用英文逗号分开。</w:t>
      </w:r>
      <w:r w:rsidR="00BF675C">
        <w:rPr>
          <w:rFonts w:hint="eastAsia"/>
          <w:spacing w:val="-8"/>
          <w:sz w:val="32"/>
          <w:lang w:val="en-US"/>
        </w:rPr>
        <w:t>英文</w:t>
      </w:r>
      <w:r w:rsidR="00BF675C" w:rsidRPr="003377F9">
        <w:rPr>
          <w:rFonts w:hint="eastAsia"/>
          <w:spacing w:val="-8"/>
          <w:sz w:val="32"/>
          <w:lang w:val="en-US"/>
        </w:rPr>
        <w:t>关键词</w:t>
      </w:r>
      <w:r w:rsidR="00BF675C">
        <w:rPr>
          <w:rFonts w:hint="eastAsia"/>
          <w:spacing w:val="-8"/>
          <w:sz w:val="32"/>
          <w:lang w:val="en-US"/>
        </w:rPr>
        <w:t>标题Times New Roman</w:t>
      </w:r>
      <w:r w:rsidR="006C4272">
        <w:rPr>
          <w:rFonts w:hint="eastAsia"/>
          <w:spacing w:val="-8"/>
          <w:sz w:val="32"/>
          <w:lang w:val="en-US"/>
        </w:rPr>
        <w:t>、</w:t>
      </w:r>
      <w:r w:rsidR="00BF675C">
        <w:rPr>
          <w:rFonts w:hint="eastAsia"/>
          <w:spacing w:val="-8"/>
          <w:sz w:val="32"/>
          <w:lang w:val="en-US"/>
        </w:rPr>
        <w:t>四号、加粗，关键词Times New Roman、小四号。</w:t>
      </w:r>
    </w:p>
    <w:p w:rsidR="00C11CD8" w:rsidRDefault="003377F9" w:rsidP="003377F9">
      <w:pPr>
        <w:pStyle w:val="a6"/>
        <w:tabs>
          <w:tab w:val="left" w:pos="1557"/>
        </w:tabs>
        <w:spacing w:line="316" w:lineRule="auto"/>
        <w:ind w:left="0" w:right="306" w:firstLineChars="200" w:firstLine="624"/>
        <w:jc w:val="both"/>
        <w:rPr>
          <w:spacing w:val="-8"/>
          <w:sz w:val="32"/>
        </w:rPr>
      </w:pPr>
      <w:r>
        <w:rPr>
          <w:rFonts w:hint="eastAsia"/>
          <w:spacing w:val="-8"/>
          <w:sz w:val="32"/>
          <w:lang w:val="en-US"/>
        </w:rPr>
        <w:t>7</w:t>
      </w:r>
      <w:r w:rsidR="00B762A8">
        <w:rPr>
          <w:rFonts w:hint="eastAsia"/>
          <w:spacing w:val="-8"/>
          <w:sz w:val="32"/>
          <w:lang w:val="en-US"/>
        </w:rPr>
        <w:t>.</w:t>
      </w:r>
      <w:r w:rsidR="00B762A8">
        <w:rPr>
          <w:spacing w:val="-8"/>
          <w:sz w:val="32"/>
        </w:rPr>
        <w:t>目录：应是论文的提纲，主要由论文章节标题等组成。目录</w:t>
      </w:r>
      <w:proofErr w:type="gramStart"/>
      <w:r w:rsidR="00B762A8">
        <w:rPr>
          <w:spacing w:val="-8"/>
          <w:sz w:val="32"/>
        </w:rPr>
        <w:t>一般列至二级</w:t>
      </w:r>
      <w:proofErr w:type="gramEnd"/>
      <w:r w:rsidR="00B762A8">
        <w:rPr>
          <w:spacing w:val="-8"/>
          <w:sz w:val="32"/>
        </w:rPr>
        <w:t>标题，以阿拉伯数字分级标出。</w:t>
      </w:r>
      <w:r w:rsidR="00FC48BF">
        <w:rPr>
          <w:rFonts w:hint="eastAsia"/>
          <w:spacing w:val="-8"/>
          <w:sz w:val="32"/>
        </w:rPr>
        <w:t>目录中的</w:t>
      </w:r>
      <w:r w:rsidR="00D65EDB" w:rsidRPr="00D65EDB">
        <w:rPr>
          <w:spacing w:val="-8"/>
          <w:sz w:val="32"/>
        </w:rPr>
        <w:t>一级标题宋体四</w:t>
      </w:r>
      <w:r w:rsidR="00D65EDB">
        <w:rPr>
          <w:spacing w:val="-8"/>
          <w:sz w:val="32"/>
        </w:rPr>
        <w:t>号，二级标题宋体小四号</w:t>
      </w:r>
      <w:r w:rsidR="00D9288D">
        <w:rPr>
          <w:rFonts w:hint="eastAsia"/>
          <w:spacing w:val="-8"/>
          <w:sz w:val="32"/>
        </w:rPr>
        <w:t>，行间距18</w:t>
      </w:r>
      <w:r w:rsidR="00D9288D" w:rsidRPr="00D9288D">
        <w:rPr>
          <w:spacing w:val="-8"/>
          <w:sz w:val="32"/>
        </w:rPr>
        <w:t>磅</w:t>
      </w:r>
      <w:r w:rsidR="00D9288D">
        <w:rPr>
          <w:rFonts w:hint="eastAsia"/>
          <w:spacing w:val="-8"/>
          <w:sz w:val="32"/>
        </w:rPr>
        <w:t>。</w:t>
      </w:r>
    </w:p>
    <w:p w:rsidR="00C11CD8" w:rsidRDefault="003377F9" w:rsidP="003377F9">
      <w:pPr>
        <w:pStyle w:val="a6"/>
        <w:tabs>
          <w:tab w:val="left" w:pos="1557"/>
        </w:tabs>
        <w:spacing w:line="316" w:lineRule="auto"/>
        <w:ind w:left="0" w:right="306" w:firstLineChars="200" w:firstLine="624"/>
        <w:jc w:val="both"/>
        <w:rPr>
          <w:spacing w:val="-8"/>
          <w:sz w:val="32"/>
        </w:rPr>
      </w:pPr>
      <w:r>
        <w:rPr>
          <w:rFonts w:hint="eastAsia"/>
          <w:spacing w:val="-8"/>
          <w:sz w:val="32"/>
          <w:lang w:val="en-US"/>
        </w:rPr>
        <w:t>8</w:t>
      </w:r>
      <w:r w:rsidR="00B762A8">
        <w:rPr>
          <w:rFonts w:hint="eastAsia"/>
          <w:spacing w:val="-8"/>
          <w:sz w:val="32"/>
          <w:lang w:val="en-US"/>
        </w:rPr>
        <w:t>.</w:t>
      </w:r>
      <w:r w:rsidR="00B762A8">
        <w:rPr>
          <w:spacing w:val="-8"/>
          <w:sz w:val="32"/>
        </w:rPr>
        <w:t>插图和附表清单：论文中如果图、表较多，可以分别列出清单列于目录页之后。图表清单应有序号、图表名称和页码。</w:t>
      </w:r>
    </w:p>
    <w:p w:rsidR="00C11CD8" w:rsidRDefault="003377F9" w:rsidP="003377F9">
      <w:pPr>
        <w:pStyle w:val="a6"/>
        <w:tabs>
          <w:tab w:val="left" w:pos="1557"/>
        </w:tabs>
        <w:spacing w:line="316" w:lineRule="auto"/>
        <w:ind w:left="0" w:right="306" w:firstLineChars="200" w:firstLine="624"/>
        <w:jc w:val="both"/>
        <w:rPr>
          <w:spacing w:val="-8"/>
          <w:sz w:val="32"/>
        </w:rPr>
      </w:pPr>
      <w:r>
        <w:rPr>
          <w:rFonts w:hint="eastAsia"/>
          <w:spacing w:val="-8"/>
          <w:sz w:val="32"/>
          <w:lang w:val="en-US"/>
        </w:rPr>
        <w:t>9</w:t>
      </w:r>
      <w:r w:rsidR="00B762A8">
        <w:rPr>
          <w:rFonts w:hint="eastAsia"/>
          <w:spacing w:val="-8"/>
          <w:sz w:val="32"/>
          <w:lang w:val="en-US"/>
        </w:rPr>
        <w:t>.</w:t>
      </w:r>
      <w:r w:rsidR="00B762A8">
        <w:rPr>
          <w:spacing w:val="-8"/>
          <w:sz w:val="32"/>
        </w:rPr>
        <w:t>主要符号和术语表：符号、标志、缩略词、计量单位、名词、术语等注释说明，可以集中列于插图和附表清单之后。</w:t>
      </w:r>
    </w:p>
    <w:p w:rsidR="00C11CD8" w:rsidRDefault="003377F9" w:rsidP="003377F9">
      <w:pPr>
        <w:pStyle w:val="a6"/>
        <w:tabs>
          <w:tab w:val="left" w:pos="1557"/>
        </w:tabs>
        <w:spacing w:line="316" w:lineRule="auto"/>
        <w:ind w:left="0" w:right="306" w:firstLineChars="200" w:firstLine="624"/>
        <w:jc w:val="both"/>
        <w:rPr>
          <w:spacing w:val="-8"/>
          <w:sz w:val="32"/>
        </w:rPr>
      </w:pPr>
      <w:r>
        <w:rPr>
          <w:rFonts w:hint="eastAsia"/>
          <w:spacing w:val="-8"/>
          <w:sz w:val="32"/>
          <w:lang w:val="en-US"/>
        </w:rPr>
        <w:t>10</w:t>
      </w:r>
      <w:r w:rsidR="00B762A8">
        <w:rPr>
          <w:rFonts w:hint="eastAsia"/>
          <w:spacing w:val="-8"/>
          <w:sz w:val="32"/>
          <w:lang w:val="en-US"/>
        </w:rPr>
        <w:t>.</w:t>
      </w:r>
      <w:r w:rsidR="00B762A8">
        <w:rPr>
          <w:spacing w:val="-8"/>
          <w:sz w:val="32"/>
        </w:rPr>
        <w:t>正文</w:t>
      </w:r>
    </w:p>
    <w:p w:rsidR="00C11CD8" w:rsidRPr="00FC48BF" w:rsidRDefault="00B762A8" w:rsidP="00FC48BF">
      <w:pPr>
        <w:pStyle w:val="a6"/>
        <w:tabs>
          <w:tab w:val="left" w:pos="1557"/>
        </w:tabs>
        <w:spacing w:line="316" w:lineRule="auto"/>
        <w:ind w:left="0" w:right="306" w:firstLineChars="200" w:firstLine="624"/>
        <w:jc w:val="both"/>
        <w:rPr>
          <w:spacing w:val="-8"/>
          <w:sz w:val="32"/>
          <w:lang w:val="en-US"/>
        </w:rPr>
      </w:pPr>
      <w:r w:rsidRPr="00FC48BF">
        <w:rPr>
          <w:spacing w:val="-8"/>
          <w:sz w:val="32"/>
          <w:lang w:val="en-US"/>
        </w:rPr>
        <w:t>论文分三级标题。层次应清楚，标题应简明扼要，重点突出。</w:t>
      </w:r>
      <w:r w:rsidR="00850212" w:rsidRPr="00850212">
        <w:rPr>
          <w:rFonts w:hint="eastAsia"/>
          <w:spacing w:val="-8"/>
          <w:sz w:val="32"/>
          <w:lang w:val="en-US"/>
        </w:rPr>
        <w:t>全文在1</w:t>
      </w:r>
      <w:r w:rsidR="00850212">
        <w:rPr>
          <w:rFonts w:hint="eastAsia"/>
          <w:spacing w:val="-8"/>
          <w:sz w:val="32"/>
          <w:lang w:val="en-US"/>
        </w:rPr>
        <w:t>万字以上，</w:t>
      </w:r>
      <w:r w:rsidRPr="00FC48BF">
        <w:rPr>
          <w:rFonts w:hint="eastAsia"/>
          <w:spacing w:val="-8"/>
          <w:sz w:val="32"/>
          <w:lang w:val="en-US"/>
        </w:rPr>
        <w:t>正文字数8</w:t>
      </w:r>
      <w:r w:rsidRPr="00FC48BF">
        <w:rPr>
          <w:spacing w:val="-8"/>
          <w:sz w:val="32"/>
          <w:lang w:val="en-US"/>
        </w:rPr>
        <w:t>000 字以上</w:t>
      </w:r>
      <w:r w:rsidR="00FC48BF" w:rsidRPr="00FC48BF">
        <w:rPr>
          <w:rFonts w:hint="eastAsia"/>
          <w:spacing w:val="-8"/>
          <w:sz w:val="32"/>
          <w:lang w:val="en-US"/>
        </w:rPr>
        <w:t>（不含封面、独创性声明和使用授权说明、摘要、关键词、目录、参考文献</w:t>
      </w:r>
      <w:r w:rsidR="002B4879">
        <w:rPr>
          <w:rFonts w:hint="eastAsia"/>
          <w:spacing w:val="-8"/>
          <w:sz w:val="32"/>
          <w:lang w:val="en-US"/>
        </w:rPr>
        <w:t>、</w:t>
      </w:r>
      <w:r w:rsidR="002B4879" w:rsidRPr="00FC48BF">
        <w:rPr>
          <w:rFonts w:hint="eastAsia"/>
          <w:spacing w:val="-8"/>
          <w:sz w:val="32"/>
          <w:lang w:val="en-US"/>
        </w:rPr>
        <w:t>致谢、</w:t>
      </w:r>
      <w:r w:rsidR="002B4879">
        <w:rPr>
          <w:rFonts w:hint="eastAsia"/>
          <w:spacing w:val="-8"/>
          <w:sz w:val="32"/>
          <w:lang w:val="en-US"/>
        </w:rPr>
        <w:t>附录</w:t>
      </w:r>
      <w:r w:rsidR="00FC48BF" w:rsidRPr="00FC48BF">
        <w:rPr>
          <w:rFonts w:hint="eastAsia"/>
          <w:spacing w:val="-8"/>
          <w:sz w:val="32"/>
          <w:lang w:val="en-US"/>
        </w:rPr>
        <w:t>）</w:t>
      </w:r>
      <w:r w:rsidRPr="00FC48BF">
        <w:rPr>
          <w:spacing w:val="-8"/>
          <w:sz w:val="32"/>
          <w:lang w:val="en-US"/>
        </w:rPr>
        <w:t>。</w:t>
      </w:r>
    </w:p>
    <w:p w:rsidR="00C11CD8" w:rsidRDefault="00B762A8">
      <w:pPr>
        <w:pStyle w:val="a3"/>
        <w:spacing w:before="124" w:line="316" w:lineRule="auto"/>
        <w:ind w:right="153" w:firstLine="640"/>
      </w:pPr>
      <w:r>
        <w:t>具体格式如下：</w:t>
      </w:r>
    </w:p>
    <w:p w:rsidR="00C11CD8" w:rsidRDefault="00B762A8">
      <w:pPr>
        <w:pStyle w:val="a3"/>
        <w:spacing w:line="316" w:lineRule="auto"/>
        <w:ind w:right="146" w:firstLine="640"/>
        <w:rPr>
          <w:lang w:val="en-US"/>
        </w:rPr>
      </w:pPr>
      <w:r>
        <w:rPr>
          <w:rFonts w:hint="eastAsia"/>
          <w:spacing w:val="-12"/>
          <w:lang w:val="en-US"/>
        </w:rPr>
        <w:t>第一章</w:t>
      </w:r>
      <w:r>
        <w:rPr>
          <w:spacing w:val="-12"/>
        </w:rPr>
        <w:t xml:space="preserve"> </w:t>
      </w:r>
      <w:r>
        <w:t>（</w:t>
      </w:r>
      <w:r>
        <w:rPr>
          <w:spacing w:val="-18"/>
        </w:rPr>
        <w:t xml:space="preserve">一级标题，居中，单列一行，黑体，三号或 </w:t>
      </w:r>
      <w:r>
        <w:t xml:space="preserve">16pt， </w:t>
      </w:r>
      <w:r>
        <w:rPr>
          <w:spacing w:val="-9"/>
        </w:rPr>
        <w:t xml:space="preserve">段前、段后间距为 </w:t>
      </w:r>
      <w:r>
        <w:t>1</w:t>
      </w:r>
      <w:r>
        <w:rPr>
          <w:spacing w:val="-40"/>
        </w:rPr>
        <w:t xml:space="preserve"> 行</w:t>
      </w:r>
      <w:r>
        <w:t>）</w:t>
      </w:r>
      <w:r>
        <w:rPr>
          <w:rFonts w:hint="eastAsia"/>
        </w:rPr>
        <w:t>。</w:t>
      </w:r>
      <w:r>
        <w:rPr>
          <w:rFonts w:hint="eastAsia"/>
          <w:lang w:val="en-US"/>
        </w:rPr>
        <w:t>目录、致谢、参考文献的标题格式同</w:t>
      </w:r>
      <w:r>
        <w:rPr>
          <w:spacing w:val="-18"/>
        </w:rPr>
        <w:t>一级标题</w:t>
      </w:r>
      <w:r>
        <w:rPr>
          <w:rFonts w:hint="eastAsia"/>
          <w:spacing w:val="-18"/>
        </w:rPr>
        <w:t>。</w:t>
      </w:r>
    </w:p>
    <w:p w:rsidR="00C11CD8" w:rsidRDefault="00B762A8">
      <w:pPr>
        <w:pStyle w:val="a6"/>
        <w:numPr>
          <w:ilvl w:val="1"/>
          <w:numId w:val="3"/>
        </w:numPr>
        <w:tabs>
          <w:tab w:val="left" w:pos="1384"/>
        </w:tabs>
        <w:spacing w:line="316" w:lineRule="auto"/>
        <w:ind w:right="151" w:firstLine="640"/>
        <w:rPr>
          <w:sz w:val="32"/>
        </w:rPr>
      </w:pPr>
      <w:r>
        <w:rPr>
          <w:sz w:val="32"/>
        </w:rPr>
        <w:t>（</w:t>
      </w:r>
      <w:r>
        <w:rPr>
          <w:spacing w:val="-9"/>
          <w:sz w:val="32"/>
        </w:rPr>
        <w:t xml:space="preserve">二级标题，左对齐，单列一行，黑体，四号或 </w:t>
      </w:r>
      <w:r>
        <w:rPr>
          <w:sz w:val="32"/>
        </w:rPr>
        <w:t xml:space="preserve">14pt， </w:t>
      </w:r>
      <w:r>
        <w:rPr>
          <w:spacing w:val="-9"/>
          <w:sz w:val="32"/>
        </w:rPr>
        <w:t xml:space="preserve">段前、段后间距为 </w:t>
      </w:r>
      <w:r>
        <w:rPr>
          <w:sz w:val="32"/>
        </w:rPr>
        <w:t>1</w:t>
      </w:r>
      <w:r>
        <w:rPr>
          <w:spacing w:val="-40"/>
          <w:sz w:val="32"/>
        </w:rPr>
        <w:t xml:space="preserve"> 行</w:t>
      </w:r>
      <w:r>
        <w:rPr>
          <w:sz w:val="32"/>
        </w:rPr>
        <w:t>）</w:t>
      </w:r>
    </w:p>
    <w:p w:rsidR="00C11CD8" w:rsidRDefault="00B762A8">
      <w:pPr>
        <w:pStyle w:val="a6"/>
        <w:numPr>
          <w:ilvl w:val="2"/>
          <w:numId w:val="3"/>
        </w:numPr>
        <w:tabs>
          <w:tab w:val="left" w:pos="1713"/>
        </w:tabs>
        <w:spacing w:line="316" w:lineRule="auto"/>
        <w:ind w:right="307" w:firstLine="640"/>
        <w:rPr>
          <w:sz w:val="32"/>
        </w:rPr>
      </w:pPr>
      <w:r>
        <w:rPr>
          <w:sz w:val="32"/>
        </w:rPr>
        <w:t xml:space="preserve">（三级标题，左对齐，单列一行，小四号或 12pt， </w:t>
      </w:r>
      <w:r>
        <w:rPr>
          <w:spacing w:val="-9"/>
          <w:sz w:val="32"/>
        </w:rPr>
        <w:t xml:space="preserve">段前、段后间距为 </w:t>
      </w:r>
      <w:r>
        <w:rPr>
          <w:sz w:val="32"/>
        </w:rPr>
        <w:t>1</w:t>
      </w:r>
      <w:r>
        <w:rPr>
          <w:spacing w:val="-40"/>
          <w:sz w:val="32"/>
        </w:rPr>
        <w:t xml:space="preserve"> 行</w:t>
      </w:r>
      <w:r>
        <w:rPr>
          <w:sz w:val="32"/>
        </w:rPr>
        <w:t>）</w:t>
      </w:r>
    </w:p>
    <w:p w:rsidR="00DC1FC6" w:rsidRDefault="00DC1FC6" w:rsidP="00DC1FC6">
      <w:pPr>
        <w:pStyle w:val="a3"/>
        <w:spacing w:line="316" w:lineRule="auto"/>
        <w:ind w:right="309" w:firstLine="611"/>
        <w:rPr>
          <w:rFonts w:hint="eastAsia"/>
        </w:rPr>
      </w:pPr>
      <w:r>
        <w:t>其他需突出的重点，可用小四号宋体加粗，可放在段首</w:t>
      </w:r>
      <w:r>
        <w:rPr>
          <w:rFonts w:hint="eastAsia"/>
        </w:rPr>
        <w:t>。</w:t>
      </w:r>
    </w:p>
    <w:p w:rsidR="00C11CD8" w:rsidRPr="006D4E39" w:rsidRDefault="00B762A8" w:rsidP="00DC1FC6">
      <w:pPr>
        <w:pStyle w:val="a3"/>
        <w:spacing w:line="316" w:lineRule="auto"/>
        <w:ind w:right="309" w:firstLine="611"/>
      </w:pPr>
      <w:r>
        <w:rPr>
          <w:spacing w:val="-4"/>
        </w:rPr>
        <w:t xml:space="preserve">正文采用小四号宋体，行间距为 </w:t>
      </w:r>
      <w:r>
        <w:t>20</w:t>
      </w:r>
      <w:r>
        <w:rPr>
          <w:spacing w:val="-9"/>
        </w:rPr>
        <w:t xml:space="preserve"> 磅；文中英文、数</w:t>
      </w:r>
      <w:r>
        <w:rPr>
          <w:spacing w:val="-9"/>
        </w:rPr>
        <w:lastRenderedPageBreak/>
        <w:t>字、</w:t>
      </w:r>
      <w:r>
        <w:rPr>
          <w:spacing w:val="-10"/>
        </w:rPr>
        <w:t xml:space="preserve">罗马字符一般采用 </w:t>
      </w:r>
      <w:r>
        <w:t>Times</w:t>
      </w:r>
      <w:r>
        <w:rPr>
          <w:spacing w:val="-63"/>
        </w:rPr>
        <w:t xml:space="preserve"> </w:t>
      </w:r>
      <w:r>
        <w:t>New</w:t>
      </w:r>
      <w:r>
        <w:rPr>
          <w:spacing w:val="-63"/>
        </w:rPr>
        <w:t xml:space="preserve"> </w:t>
      </w:r>
      <w:r>
        <w:t>Roman</w:t>
      </w:r>
      <w:r>
        <w:rPr>
          <w:spacing w:val="-10"/>
        </w:rPr>
        <w:t xml:space="preserve"> 正体。图、表标题采用五号</w:t>
      </w:r>
      <w:r>
        <w:rPr>
          <w:spacing w:val="-12"/>
        </w:rPr>
        <w:t>黑体；表格中文字、图例说明采用五号宋体；</w:t>
      </w:r>
      <w:proofErr w:type="gramStart"/>
      <w:r>
        <w:rPr>
          <w:spacing w:val="-12"/>
        </w:rPr>
        <w:t>表注采用</w:t>
      </w:r>
      <w:proofErr w:type="gramEnd"/>
      <w:r>
        <w:rPr>
          <w:spacing w:val="-12"/>
        </w:rPr>
        <w:t>小五号宋</w:t>
      </w:r>
      <w:r>
        <w:t>体。文中表格均采用</w:t>
      </w:r>
      <w:proofErr w:type="gramStart"/>
      <w:r>
        <w:t>三线表</w:t>
      </w:r>
      <w:proofErr w:type="gramEnd"/>
      <w:r>
        <w:t>表格形式。</w:t>
      </w:r>
    </w:p>
    <w:p w:rsidR="00C11CD8" w:rsidRDefault="00B762A8">
      <w:pPr>
        <w:pStyle w:val="a6"/>
        <w:numPr>
          <w:ilvl w:val="0"/>
          <w:numId w:val="4"/>
        </w:numPr>
        <w:tabs>
          <w:tab w:val="left" w:pos="1551"/>
        </w:tabs>
        <w:spacing w:before="130" w:line="316" w:lineRule="auto"/>
        <w:ind w:right="310" w:firstLine="640"/>
        <w:jc w:val="both"/>
        <w:rPr>
          <w:sz w:val="32"/>
        </w:rPr>
      </w:pPr>
      <w:r>
        <w:rPr>
          <w:sz w:val="32"/>
        </w:rPr>
        <w:t>引言/</w:t>
      </w:r>
      <w:r>
        <w:rPr>
          <w:spacing w:val="-9"/>
          <w:sz w:val="32"/>
        </w:rPr>
        <w:t>绪论：在论文论述主体前。内容包括：该研究</w:t>
      </w:r>
      <w:r>
        <w:rPr>
          <w:spacing w:val="-2"/>
          <w:sz w:val="32"/>
        </w:rPr>
        <w:t>工作的实用价值和理论意义；国内外文献综述；本研究要解决的问题。</w:t>
      </w:r>
    </w:p>
    <w:p w:rsidR="00C11CD8" w:rsidRDefault="00B762A8">
      <w:pPr>
        <w:pStyle w:val="a6"/>
        <w:numPr>
          <w:ilvl w:val="0"/>
          <w:numId w:val="4"/>
        </w:numPr>
        <w:tabs>
          <w:tab w:val="left" w:pos="1557"/>
        </w:tabs>
        <w:spacing w:line="316" w:lineRule="auto"/>
        <w:ind w:right="199" w:firstLine="640"/>
        <w:rPr>
          <w:sz w:val="32"/>
        </w:rPr>
      </w:pPr>
      <w:r>
        <w:rPr>
          <w:sz w:val="32"/>
        </w:rPr>
        <w:t>论述主体：写作内容可因研究课题的性质而不同，内</w:t>
      </w:r>
      <w:r>
        <w:rPr>
          <w:spacing w:val="-1"/>
          <w:sz w:val="32"/>
        </w:rPr>
        <w:t>容应简练、重点突出，各章节之间应密切联系，形成一个整体。</w:t>
      </w:r>
    </w:p>
    <w:p w:rsidR="00C11CD8" w:rsidRDefault="00B762A8">
      <w:pPr>
        <w:pStyle w:val="a6"/>
        <w:numPr>
          <w:ilvl w:val="0"/>
          <w:numId w:val="4"/>
        </w:numPr>
        <w:tabs>
          <w:tab w:val="left" w:pos="1551"/>
        </w:tabs>
        <w:spacing w:line="316" w:lineRule="auto"/>
        <w:ind w:right="309" w:firstLine="640"/>
        <w:jc w:val="both"/>
        <w:rPr>
          <w:sz w:val="32"/>
        </w:rPr>
      </w:pPr>
      <w:r>
        <w:rPr>
          <w:sz w:val="32"/>
        </w:rPr>
        <w:t>结论/</w:t>
      </w:r>
      <w:r>
        <w:rPr>
          <w:spacing w:val="-10"/>
          <w:sz w:val="32"/>
        </w:rPr>
        <w:t>讨论：结论应明确、简练、完整、准确，阐明</w:t>
      </w:r>
      <w:r>
        <w:rPr>
          <w:spacing w:val="-15"/>
          <w:sz w:val="32"/>
        </w:rPr>
        <w:t>是否达到预期的研究目的，如果不可能得出明确结论，也可以</w:t>
      </w:r>
      <w:r>
        <w:rPr>
          <w:spacing w:val="-3"/>
          <w:sz w:val="32"/>
        </w:rPr>
        <w:t>没有结论而进行必要的讨论。</w:t>
      </w:r>
    </w:p>
    <w:p w:rsidR="00C11CD8" w:rsidRDefault="003377F9">
      <w:pPr>
        <w:pStyle w:val="a6"/>
        <w:tabs>
          <w:tab w:val="left" w:pos="1233"/>
        </w:tabs>
        <w:spacing w:line="407" w:lineRule="exact"/>
        <w:ind w:left="880" w:firstLine="0"/>
        <w:rPr>
          <w:sz w:val="32"/>
        </w:rPr>
      </w:pPr>
      <w:r>
        <w:rPr>
          <w:rFonts w:hint="eastAsia"/>
          <w:sz w:val="32"/>
          <w:lang w:val="en-US"/>
        </w:rPr>
        <w:t>11</w:t>
      </w:r>
      <w:r w:rsidR="00B762A8">
        <w:rPr>
          <w:rFonts w:hint="eastAsia"/>
          <w:sz w:val="32"/>
          <w:lang w:val="en-US"/>
        </w:rPr>
        <w:t>.</w:t>
      </w:r>
      <w:r w:rsidR="00B762A8">
        <w:rPr>
          <w:sz w:val="32"/>
        </w:rPr>
        <w:t>图、表、公式等</w:t>
      </w:r>
    </w:p>
    <w:p w:rsidR="00C11CD8" w:rsidRDefault="00B762A8">
      <w:pPr>
        <w:pStyle w:val="a3"/>
        <w:spacing w:before="125" w:line="316" w:lineRule="auto"/>
        <w:ind w:right="312" w:firstLine="640"/>
      </w:pPr>
      <w:r>
        <w:rPr>
          <w:spacing w:val="-12"/>
        </w:rPr>
        <w:t>图形要精选，要具有自明性，切忌与表及文字表述重复。图</w:t>
      </w:r>
      <w:r>
        <w:t>中术语、符号、单位等应与正文中表述一致。</w:t>
      </w:r>
    </w:p>
    <w:p w:rsidR="00C11CD8" w:rsidRPr="00DC1FC6" w:rsidRDefault="00B762A8" w:rsidP="00DC1FC6">
      <w:pPr>
        <w:pStyle w:val="a3"/>
        <w:spacing w:line="316" w:lineRule="auto"/>
        <w:ind w:right="199" w:firstLine="640"/>
        <w:rPr>
          <w:spacing w:val="-11"/>
        </w:rPr>
      </w:pPr>
      <w:r>
        <w:rPr>
          <w:spacing w:val="-10"/>
        </w:rPr>
        <w:t>图、表应与说明文字相配合。图形不能跨页显示，图序、标</w:t>
      </w:r>
      <w:r>
        <w:rPr>
          <w:spacing w:val="-11"/>
        </w:rPr>
        <w:t>题、图例说明居中置于图的下方；表格一般放在同一页内显示，</w:t>
      </w:r>
      <w:r>
        <w:rPr>
          <w:spacing w:val="-9"/>
        </w:rPr>
        <w:t>表中参数应标明量和单位，表序、标题居中置于表的上方，</w:t>
      </w:r>
      <w:proofErr w:type="gramStart"/>
      <w:r>
        <w:rPr>
          <w:spacing w:val="-9"/>
        </w:rPr>
        <w:t>表注</w:t>
      </w:r>
      <w:r>
        <w:rPr>
          <w:spacing w:val="-13"/>
        </w:rPr>
        <w:t>置于</w:t>
      </w:r>
      <w:proofErr w:type="gramEnd"/>
      <w:r>
        <w:rPr>
          <w:spacing w:val="-13"/>
        </w:rPr>
        <w:t>表的下方；公式一般居中对齐，公式编号用小括号括起，右对齐，公式与其编号之间不加线条。</w:t>
      </w:r>
    </w:p>
    <w:p w:rsidR="00C11CD8" w:rsidRDefault="00B762A8">
      <w:pPr>
        <w:pStyle w:val="a3"/>
        <w:spacing w:line="316" w:lineRule="auto"/>
        <w:ind w:right="312" w:firstLine="640"/>
      </w:pPr>
      <w:r>
        <w:rPr>
          <w:spacing w:val="-12"/>
        </w:rPr>
        <w:t>文中的图、表、公式、附注等一律用阿拉伯数字按章节编号</w:t>
      </w:r>
      <w:r>
        <w:rPr>
          <w:spacing w:val="-9"/>
        </w:rPr>
        <w:t xml:space="preserve">，如图 </w:t>
      </w:r>
      <w:r>
        <w:t>1-1</w:t>
      </w:r>
      <w:r>
        <w:rPr>
          <w:spacing w:val="-27"/>
        </w:rPr>
        <w:t xml:space="preserve">，表 </w:t>
      </w:r>
      <w:r>
        <w:t>2-2</w:t>
      </w:r>
      <w:r>
        <w:rPr>
          <w:spacing w:val="-20"/>
        </w:rPr>
        <w:t xml:space="preserve">，公式 </w:t>
      </w:r>
      <w:r>
        <w:t>3-10</w:t>
      </w:r>
      <w:r>
        <w:rPr>
          <w:spacing w:val="-28"/>
        </w:rPr>
        <w:t xml:space="preserve"> 等。</w:t>
      </w:r>
    </w:p>
    <w:p w:rsidR="00C11CD8" w:rsidRDefault="003377F9">
      <w:pPr>
        <w:pStyle w:val="a3"/>
        <w:spacing w:line="316" w:lineRule="auto"/>
        <w:ind w:right="199" w:firstLine="640"/>
        <w:rPr>
          <w:spacing w:val="-13"/>
        </w:rPr>
      </w:pPr>
      <w:r>
        <w:rPr>
          <w:rFonts w:hint="eastAsia"/>
          <w:spacing w:val="-13"/>
          <w:lang w:val="en-US"/>
        </w:rPr>
        <w:t>12</w:t>
      </w:r>
      <w:r w:rsidR="00B762A8">
        <w:rPr>
          <w:rFonts w:hint="eastAsia"/>
          <w:spacing w:val="-13"/>
          <w:lang w:val="en-US"/>
        </w:rPr>
        <w:t>.</w:t>
      </w:r>
      <w:r w:rsidR="00B762A8">
        <w:rPr>
          <w:spacing w:val="-13"/>
        </w:rPr>
        <w:t>量和单位、符号和缩略词：采用《中华人民共和国法定计量单位》（1984 年 2 月 27 日国务院发布），并遵照《中华人民共和国法定计量单位使用方法》（1984 年 6 月国家计</w:t>
      </w:r>
      <w:r w:rsidR="00B762A8">
        <w:rPr>
          <w:spacing w:val="-13"/>
        </w:rPr>
        <w:lastRenderedPageBreak/>
        <w:t>量局颁布）执行。单位名称和符号的书写方式一律采用国际通用符号。</w:t>
      </w:r>
    </w:p>
    <w:p w:rsidR="00C11CD8" w:rsidRPr="00DC1FC6" w:rsidRDefault="00DC1FC6" w:rsidP="00DC1FC6">
      <w:pPr>
        <w:tabs>
          <w:tab w:val="left" w:pos="627"/>
        </w:tabs>
        <w:spacing w:line="317" w:lineRule="auto"/>
        <w:rPr>
          <w:spacing w:val="-13"/>
          <w:sz w:val="32"/>
          <w:szCs w:val="32"/>
          <w:lang w:val="en-US"/>
        </w:rPr>
      </w:pPr>
      <w:r>
        <w:rPr>
          <w:rFonts w:hint="eastAsia"/>
          <w:spacing w:val="-13"/>
          <w:sz w:val="32"/>
          <w:szCs w:val="32"/>
          <w:lang w:val="en-US"/>
        </w:rPr>
        <w:tab/>
      </w:r>
      <w:r w:rsidR="003377F9" w:rsidRPr="00DC1FC6">
        <w:rPr>
          <w:rFonts w:hint="eastAsia"/>
          <w:spacing w:val="-13"/>
          <w:sz w:val="32"/>
          <w:szCs w:val="32"/>
          <w:lang w:val="en-US"/>
        </w:rPr>
        <w:t>13</w:t>
      </w:r>
      <w:r w:rsidR="00B762A8" w:rsidRPr="00DC1FC6">
        <w:rPr>
          <w:rFonts w:hint="eastAsia"/>
          <w:spacing w:val="-13"/>
          <w:sz w:val="32"/>
          <w:szCs w:val="32"/>
          <w:lang w:val="en-US"/>
        </w:rPr>
        <w:t>.</w:t>
      </w:r>
      <w:r w:rsidR="00B762A8" w:rsidRPr="00DC1FC6">
        <w:rPr>
          <w:spacing w:val="-13"/>
          <w:sz w:val="32"/>
          <w:szCs w:val="32"/>
          <w:lang w:val="en-US"/>
        </w:rPr>
        <w:t>注释：正文内容如需注释，采用当页脚注形式，标码按①②③……连续编号，且每页重新编号。以注释形式标注的内容包括：统计资料的出处、引用来源为古籍和新闻报道的文献、作者对正文内容的解释和说明；注释中尽量避免出现参考文献。</w:t>
      </w:r>
    </w:p>
    <w:p w:rsidR="00C11CD8" w:rsidRDefault="003377F9" w:rsidP="00DC1FC6">
      <w:pPr>
        <w:pStyle w:val="a6"/>
        <w:tabs>
          <w:tab w:val="left" w:pos="740"/>
        </w:tabs>
        <w:spacing w:line="316" w:lineRule="auto"/>
        <w:ind w:left="0" w:right="309" w:firstLine="0"/>
        <w:jc w:val="both"/>
        <w:rPr>
          <w:sz w:val="32"/>
        </w:rPr>
      </w:pPr>
      <w:r>
        <w:rPr>
          <w:rFonts w:hint="eastAsia"/>
          <w:sz w:val="32"/>
          <w:lang w:val="en-US"/>
        </w:rPr>
        <w:tab/>
        <w:t>14</w:t>
      </w:r>
      <w:r w:rsidR="00B762A8">
        <w:rPr>
          <w:rFonts w:hint="eastAsia"/>
          <w:sz w:val="32"/>
          <w:lang w:val="en-US"/>
        </w:rPr>
        <w:t>.</w:t>
      </w:r>
      <w:r w:rsidR="00B762A8">
        <w:rPr>
          <w:sz w:val="32"/>
        </w:rPr>
        <w:t>参考文献：引用他人的成果必须标明出处。</w:t>
      </w:r>
      <w:r w:rsidR="00B762A8">
        <w:rPr>
          <w:rFonts w:hint="eastAsia"/>
          <w:sz w:val="32"/>
          <w:lang w:val="en-US"/>
        </w:rPr>
        <w:t>参考文献仅限于列出本人实际参阅的近期发表或出版的文献资料，建议15篇以上。参考文献</w:t>
      </w:r>
      <w:r w:rsidR="00B762A8">
        <w:rPr>
          <w:sz w:val="32"/>
        </w:rPr>
        <w:t>不得放在各章之后</w:t>
      </w:r>
      <w:r w:rsidR="00B762A8">
        <w:rPr>
          <w:rFonts w:hint="eastAsia"/>
          <w:sz w:val="32"/>
        </w:rPr>
        <w:t>，</w:t>
      </w:r>
      <w:r w:rsidR="00B762A8">
        <w:rPr>
          <w:sz w:val="32"/>
        </w:rPr>
        <w:t>一律放在结论/讨论之后。参考文献</w:t>
      </w:r>
      <w:r w:rsidR="00B762A8">
        <w:rPr>
          <w:rFonts w:hint="eastAsia"/>
          <w:sz w:val="32"/>
          <w:lang w:val="en-US"/>
        </w:rPr>
        <w:t>使</w:t>
      </w:r>
      <w:r w:rsidR="00B762A8">
        <w:rPr>
          <w:sz w:val="32"/>
        </w:rPr>
        <w:t>用五号宋体。</w:t>
      </w:r>
    </w:p>
    <w:p w:rsidR="00C11CD8" w:rsidRDefault="00B762A8">
      <w:pPr>
        <w:pStyle w:val="a6"/>
        <w:tabs>
          <w:tab w:val="left" w:pos="1233"/>
        </w:tabs>
        <w:spacing w:line="316" w:lineRule="auto"/>
        <w:ind w:left="0" w:right="309" w:firstLineChars="200"/>
        <w:jc w:val="both"/>
        <w:rPr>
          <w:sz w:val="32"/>
        </w:rPr>
      </w:pPr>
      <w:r>
        <w:rPr>
          <w:sz w:val="32"/>
        </w:rPr>
        <w:t>参考文献采用“顺序编码制”。按正文引用出现的先后顺序以[1][2][3]……连续编码，并置于文字末尾右上标；同时在文后的参考文献表中，按序号顺序列示文献详细信息。同一处引用多篇文献，将所有文献序号列于同一方括号内；同一文献被多次引用，使用首次出现时的同一序号。</w:t>
      </w:r>
    </w:p>
    <w:p w:rsidR="00C11CD8" w:rsidRDefault="00B762A8">
      <w:pPr>
        <w:pStyle w:val="a6"/>
        <w:tabs>
          <w:tab w:val="left" w:pos="1233"/>
        </w:tabs>
        <w:spacing w:line="316" w:lineRule="auto"/>
        <w:ind w:left="0" w:right="309" w:firstLineChars="200"/>
        <w:jc w:val="both"/>
        <w:rPr>
          <w:sz w:val="32"/>
        </w:rPr>
      </w:pPr>
      <w:r>
        <w:rPr>
          <w:sz w:val="32"/>
        </w:rPr>
        <w:t>参考文献表中，各类文献著录格式如下：</w:t>
      </w:r>
    </w:p>
    <w:p w:rsidR="00C11CD8" w:rsidRDefault="00B762A8">
      <w:pPr>
        <w:pStyle w:val="a6"/>
        <w:tabs>
          <w:tab w:val="left" w:pos="1233"/>
        </w:tabs>
        <w:spacing w:line="316" w:lineRule="auto"/>
        <w:ind w:left="0" w:right="309" w:firstLineChars="200" w:firstLine="643"/>
        <w:jc w:val="both"/>
        <w:rPr>
          <w:sz w:val="32"/>
        </w:rPr>
      </w:pPr>
      <w:r>
        <w:rPr>
          <w:rFonts w:hint="eastAsia"/>
          <w:b/>
          <w:bCs/>
          <w:sz w:val="32"/>
        </w:rPr>
        <w:t>（</w:t>
      </w:r>
      <w:r>
        <w:rPr>
          <w:rFonts w:hint="eastAsia"/>
          <w:b/>
          <w:bCs/>
          <w:sz w:val="32"/>
          <w:lang w:val="en-US"/>
        </w:rPr>
        <w:t>1）</w:t>
      </w:r>
      <w:r>
        <w:rPr>
          <w:b/>
          <w:bCs/>
          <w:sz w:val="32"/>
        </w:rPr>
        <w:t>期刊论文[J]:</w:t>
      </w:r>
      <w:r>
        <w:rPr>
          <w:sz w:val="32"/>
        </w:rPr>
        <w:t xml:space="preserve"> </w:t>
      </w:r>
    </w:p>
    <w:p w:rsidR="00C11CD8" w:rsidRDefault="00B762A8">
      <w:pPr>
        <w:pStyle w:val="a6"/>
        <w:tabs>
          <w:tab w:val="left" w:pos="1233"/>
        </w:tabs>
        <w:spacing w:line="316" w:lineRule="auto"/>
        <w:ind w:leftChars="200" w:left="440" w:right="309" w:firstLine="0"/>
        <w:jc w:val="both"/>
        <w:rPr>
          <w:sz w:val="32"/>
        </w:rPr>
      </w:pPr>
      <w:r>
        <w:rPr>
          <w:rFonts w:hint="eastAsia"/>
          <w:sz w:val="32"/>
        </w:rPr>
        <w:t>[序号]作者.文献名[J].期刊名,年,卷(期):起止页码</w:t>
      </w:r>
    </w:p>
    <w:p w:rsidR="00C11CD8" w:rsidRDefault="00B762A8">
      <w:pPr>
        <w:pStyle w:val="a6"/>
        <w:tabs>
          <w:tab w:val="left" w:pos="1233"/>
        </w:tabs>
        <w:spacing w:line="316" w:lineRule="auto"/>
        <w:ind w:left="0" w:right="309" w:firstLineChars="200"/>
        <w:jc w:val="both"/>
        <w:rPr>
          <w:sz w:val="32"/>
        </w:rPr>
      </w:pPr>
      <w:r>
        <w:rPr>
          <w:sz w:val="32"/>
        </w:rPr>
        <w:t>示例：</w:t>
      </w:r>
    </w:p>
    <w:p w:rsidR="00C11CD8" w:rsidRDefault="00B762A8">
      <w:pPr>
        <w:pStyle w:val="a6"/>
        <w:tabs>
          <w:tab w:val="left" w:pos="1233"/>
        </w:tabs>
        <w:spacing w:line="316" w:lineRule="auto"/>
        <w:ind w:left="0" w:right="309" w:firstLineChars="200"/>
        <w:jc w:val="both"/>
        <w:rPr>
          <w:sz w:val="32"/>
        </w:rPr>
      </w:pPr>
      <w:r>
        <w:rPr>
          <w:sz w:val="32"/>
        </w:rPr>
        <w:t>[1]梅树立</w:t>
      </w:r>
      <w:r>
        <w:rPr>
          <w:rFonts w:hint="eastAsia"/>
          <w:sz w:val="32"/>
        </w:rPr>
        <w:t>,</w:t>
      </w:r>
      <w:r>
        <w:rPr>
          <w:sz w:val="32"/>
        </w:rPr>
        <w:t>陈奎孚</w:t>
      </w:r>
      <w:r>
        <w:rPr>
          <w:rFonts w:hint="eastAsia"/>
          <w:sz w:val="32"/>
        </w:rPr>
        <w:t>,</w:t>
      </w:r>
      <w:r>
        <w:rPr>
          <w:sz w:val="32"/>
        </w:rPr>
        <w:t>张森文</w:t>
      </w:r>
      <w:r>
        <w:rPr>
          <w:rFonts w:hint="eastAsia"/>
          <w:sz w:val="32"/>
        </w:rPr>
        <w:t>,</w:t>
      </w:r>
      <w:r>
        <w:rPr>
          <w:sz w:val="32"/>
        </w:rPr>
        <w:t>等.两点边值问题的Shannon小波数值解法</w:t>
      </w:r>
      <w:r>
        <w:rPr>
          <w:rFonts w:hint="eastAsia"/>
          <w:sz w:val="32"/>
        </w:rPr>
        <w:t>[</w:t>
      </w:r>
      <w:r>
        <w:rPr>
          <w:sz w:val="32"/>
        </w:rPr>
        <w:t>J]</w:t>
      </w:r>
      <w:r>
        <w:rPr>
          <w:rFonts w:hint="eastAsia"/>
          <w:sz w:val="32"/>
        </w:rPr>
        <w:t>.</w:t>
      </w:r>
      <w:r>
        <w:rPr>
          <w:sz w:val="32"/>
        </w:rPr>
        <w:t>中国农业大学学报</w:t>
      </w:r>
      <w:r>
        <w:rPr>
          <w:rFonts w:hint="eastAsia"/>
          <w:sz w:val="32"/>
        </w:rPr>
        <w:t>,</w:t>
      </w:r>
      <w:r>
        <w:rPr>
          <w:sz w:val="32"/>
        </w:rPr>
        <w:t>2002</w:t>
      </w:r>
      <w:r>
        <w:rPr>
          <w:rFonts w:hint="eastAsia"/>
          <w:sz w:val="32"/>
        </w:rPr>
        <w:t>,</w:t>
      </w:r>
      <w:r>
        <w:rPr>
          <w:sz w:val="32"/>
        </w:rPr>
        <w:t>7</w:t>
      </w:r>
      <w:r>
        <w:rPr>
          <w:rFonts w:hint="eastAsia"/>
          <w:sz w:val="32"/>
        </w:rPr>
        <w:t>(2):</w:t>
      </w:r>
      <w:r>
        <w:rPr>
          <w:sz w:val="32"/>
        </w:rPr>
        <w:t>12</w:t>
      </w:r>
      <w:r>
        <w:rPr>
          <w:rFonts w:hint="eastAsia"/>
          <w:sz w:val="32"/>
        </w:rPr>
        <w:t>-</w:t>
      </w:r>
      <w:r>
        <w:rPr>
          <w:sz w:val="32"/>
        </w:rPr>
        <w:t>16</w:t>
      </w:r>
    </w:p>
    <w:p w:rsidR="00C11CD8" w:rsidRDefault="00B762A8">
      <w:pPr>
        <w:pStyle w:val="a6"/>
        <w:tabs>
          <w:tab w:val="left" w:pos="1233"/>
        </w:tabs>
        <w:spacing w:line="316" w:lineRule="auto"/>
        <w:ind w:left="0" w:right="309" w:firstLineChars="200"/>
        <w:jc w:val="both"/>
        <w:rPr>
          <w:rFonts w:ascii="Times New Roman" w:hAnsi="Times New Roman" w:cs="Times New Roman"/>
          <w:sz w:val="32"/>
          <w:lang w:val="en-US"/>
        </w:rPr>
      </w:pPr>
      <w:r>
        <w:rPr>
          <w:rFonts w:hint="eastAsia"/>
          <w:sz w:val="32"/>
          <w:lang w:val="en-US"/>
        </w:rPr>
        <w:t>[2]</w:t>
      </w:r>
      <w:r>
        <w:rPr>
          <w:rFonts w:ascii="Times New Roman" w:hAnsi="Times New Roman" w:cs="Times New Roman"/>
          <w:sz w:val="32"/>
          <w:lang w:val="en-US"/>
        </w:rPr>
        <w:t xml:space="preserve">Bettina G, Alexander S, Thompson G A. Translocation of structural P-proteins in the </w:t>
      </w:r>
      <w:proofErr w:type="gramStart"/>
      <w:r>
        <w:rPr>
          <w:rFonts w:ascii="Times New Roman" w:hAnsi="Times New Roman" w:cs="Times New Roman"/>
          <w:sz w:val="32"/>
          <w:lang w:val="en-US"/>
        </w:rPr>
        <w:t>phloem</w:t>
      </w:r>
      <w:r w:rsidR="00137D60" w:rsidRPr="00137D60">
        <w:rPr>
          <w:rFonts w:hint="eastAsia"/>
          <w:sz w:val="32"/>
          <w:lang w:val="en-US"/>
        </w:rPr>
        <w:t>[</w:t>
      </w:r>
      <w:proofErr w:type="gramEnd"/>
      <w:r w:rsidR="00137D60" w:rsidRPr="00137D60">
        <w:rPr>
          <w:sz w:val="32"/>
          <w:lang w:val="en-US"/>
        </w:rPr>
        <w:t>J]</w:t>
      </w:r>
      <w:r>
        <w:rPr>
          <w:rFonts w:ascii="Times New Roman" w:hAnsi="Times New Roman" w:cs="Times New Roman"/>
          <w:sz w:val="32"/>
          <w:lang w:val="en-US"/>
        </w:rPr>
        <w:t>. Plant cell</w:t>
      </w:r>
      <w:proofErr w:type="gramStart"/>
      <w:r>
        <w:rPr>
          <w:rFonts w:ascii="Times New Roman" w:hAnsi="Times New Roman" w:cs="Times New Roman"/>
          <w:sz w:val="32"/>
          <w:lang w:val="en-US"/>
        </w:rPr>
        <w:t>,1999,11:127</w:t>
      </w:r>
      <w:proofErr w:type="gramEnd"/>
      <w:r>
        <w:rPr>
          <w:rFonts w:ascii="Times New Roman" w:hAnsi="Times New Roman" w:cs="Times New Roman"/>
          <w:sz w:val="32"/>
          <w:lang w:val="en-US"/>
        </w:rPr>
        <w:t>-140</w:t>
      </w:r>
    </w:p>
    <w:p w:rsidR="00C11CD8" w:rsidRDefault="00B762A8">
      <w:pPr>
        <w:pStyle w:val="a6"/>
        <w:tabs>
          <w:tab w:val="left" w:pos="1233"/>
        </w:tabs>
        <w:spacing w:line="316" w:lineRule="auto"/>
        <w:ind w:left="0" w:right="309" w:firstLineChars="200" w:firstLine="643"/>
        <w:jc w:val="both"/>
        <w:rPr>
          <w:sz w:val="32"/>
          <w:lang w:val="en-US"/>
        </w:rPr>
      </w:pPr>
      <w:r>
        <w:rPr>
          <w:b/>
          <w:bCs/>
          <w:sz w:val="32"/>
          <w:lang w:val="en-US"/>
        </w:rPr>
        <w:t>（</w:t>
      </w:r>
      <w:r>
        <w:rPr>
          <w:rFonts w:hint="eastAsia"/>
          <w:b/>
          <w:bCs/>
          <w:sz w:val="32"/>
          <w:lang w:val="en-US"/>
        </w:rPr>
        <w:t>2）</w:t>
      </w:r>
      <w:r>
        <w:rPr>
          <w:rFonts w:hint="eastAsia"/>
          <w:b/>
          <w:bCs/>
          <w:sz w:val="32"/>
        </w:rPr>
        <w:t>专著</w:t>
      </w:r>
      <w:r>
        <w:rPr>
          <w:rFonts w:hint="eastAsia"/>
          <w:b/>
          <w:bCs/>
          <w:sz w:val="32"/>
          <w:lang w:val="en-US"/>
        </w:rPr>
        <w:t>（</w:t>
      </w:r>
      <w:r>
        <w:rPr>
          <w:rFonts w:hint="eastAsia"/>
          <w:b/>
          <w:bCs/>
          <w:sz w:val="32"/>
        </w:rPr>
        <w:t>图书</w:t>
      </w:r>
      <w:r>
        <w:rPr>
          <w:rFonts w:hint="eastAsia"/>
          <w:b/>
          <w:bCs/>
          <w:sz w:val="32"/>
          <w:lang w:val="en-US"/>
        </w:rPr>
        <w:t>）</w:t>
      </w:r>
      <w:r>
        <w:rPr>
          <w:b/>
          <w:bCs/>
          <w:sz w:val="32"/>
          <w:lang w:val="en-US"/>
        </w:rPr>
        <w:t>[M]:</w:t>
      </w:r>
      <w:r>
        <w:rPr>
          <w:sz w:val="32"/>
          <w:lang w:val="en-US"/>
        </w:rPr>
        <w:t xml:space="preserve"> </w:t>
      </w:r>
    </w:p>
    <w:p w:rsidR="00C11CD8" w:rsidRDefault="00B762A8">
      <w:pPr>
        <w:pStyle w:val="a6"/>
        <w:tabs>
          <w:tab w:val="left" w:pos="1233"/>
        </w:tabs>
        <w:spacing w:line="316" w:lineRule="auto"/>
        <w:ind w:left="0" w:right="309" w:firstLineChars="200"/>
        <w:jc w:val="both"/>
        <w:rPr>
          <w:sz w:val="32"/>
          <w:lang w:val="en-US"/>
        </w:rPr>
      </w:pPr>
      <w:r>
        <w:rPr>
          <w:rFonts w:hint="eastAsia"/>
          <w:sz w:val="32"/>
          <w:lang w:val="en-US"/>
        </w:rPr>
        <w:lastRenderedPageBreak/>
        <w:t>[</w:t>
      </w:r>
      <w:r>
        <w:rPr>
          <w:sz w:val="32"/>
        </w:rPr>
        <w:t>序号</w:t>
      </w:r>
      <w:r>
        <w:rPr>
          <w:rFonts w:hint="eastAsia"/>
          <w:sz w:val="32"/>
          <w:lang w:val="en-US"/>
        </w:rPr>
        <w:t>]</w:t>
      </w:r>
      <w:r>
        <w:rPr>
          <w:sz w:val="32"/>
        </w:rPr>
        <w:t>作者</w:t>
      </w:r>
      <w:r>
        <w:rPr>
          <w:rFonts w:hint="eastAsia"/>
          <w:sz w:val="32"/>
          <w:lang w:val="en-US"/>
        </w:rPr>
        <w:t>.</w:t>
      </w:r>
      <w:r>
        <w:rPr>
          <w:sz w:val="32"/>
        </w:rPr>
        <w:t>书名</w:t>
      </w:r>
      <w:r>
        <w:rPr>
          <w:rFonts w:hint="eastAsia"/>
          <w:sz w:val="32"/>
          <w:lang w:val="en-US"/>
        </w:rPr>
        <w:t>[</w:t>
      </w:r>
      <w:r>
        <w:rPr>
          <w:sz w:val="32"/>
          <w:lang w:val="en-US"/>
        </w:rPr>
        <w:t>M]</w:t>
      </w:r>
      <w:r>
        <w:rPr>
          <w:rFonts w:hint="eastAsia"/>
          <w:sz w:val="32"/>
          <w:lang w:val="en-US"/>
        </w:rPr>
        <w:t>.</w:t>
      </w:r>
      <w:r>
        <w:rPr>
          <w:sz w:val="32"/>
        </w:rPr>
        <w:t>出版地</w:t>
      </w:r>
      <w:r>
        <w:rPr>
          <w:rFonts w:hint="eastAsia"/>
          <w:sz w:val="32"/>
          <w:lang w:val="en-US"/>
        </w:rPr>
        <w:t>:</w:t>
      </w:r>
      <w:r>
        <w:rPr>
          <w:sz w:val="32"/>
        </w:rPr>
        <w:t>出版者</w:t>
      </w:r>
      <w:r>
        <w:rPr>
          <w:rFonts w:hint="eastAsia"/>
          <w:sz w:val="32"/>
          <w:lang w:val="en-US"/>
        </w:rPr>
        <w:t>,</w:t>
      </w:r>
      <w:r>
        <w:rPr>
          <w:sz w:val="32"/>
        </w:rPr>
        <w:t>出版年</w:t>
      </w:r>
      <w:r>
        <w:rPr>
          <w:sz w:val="32"/>
          <w:lang w:val="en-US"/>
        </w:rPr>
        <w:t>:</w:t>
      </w:r>
      <w:r>
        <w:rPr>
          <w:rFonts w:hint="eastAsia"/>
          <w:sz w:val="32"/>
          <w:lang w:val="en-US"/>
        </w:rPr>
        <w:t xml:space="preserve"> </w:t>
      </w:r>
      <w:r>
        <w:rPr>
          <w:rFonts w:hint="eastAsia"/>
          <w:sz w:val="32"/>
        </w:rPr>
        <w:t>起止</w:t>
      </w:r>
      <w:r>
        <w:rPr>
          <w:sz w:val="32"/>
        </w:rPr>
        <w:t>页码</w:t>
      </w:r>
    </w:p>
    <w:p w:rsidR="00C11CD8" w:rsidRDefault="00B762A8">
      <w:pPr>
        <w:pStyle w:val="a6"/>
        <w:tabs>
          <w:tab w:val="left" w:pos="1233"/>
        </w:tabs>
        <w:spacing w:line="316" w:lineRule="auto"/>
        <w:ind w:left="0" w:right="309" w:firstLineChars="200"/>
        <w:jc w:val="both"/>
        <w:rPr>
          <w:sz w:val="32"/>
          <w:lang w:val="en-US"/>
        </w:rPr>
      </w:pPr>
      <w:r>
        <w:rPr>
          <w:sz w:val="32"/>
        </w:rPr>
        <w:t>示例</w:t>
      </w:r>
      <w:r>
        <w:rPr>
          <w:sz w:val="32"/>
          <w:lang w:val="en-US"/>
        </w:rPr>
        <w:t>：</w:t>
      </w:r>
    </w:p>
    <w:p w:rsidR="00C11CD8" w:rsidRDefault="00B762A8">
      <w:pPr>
        <w:pStyle w:val="a6"/>
        <w:tabs>
          <w:tab w:val="left" w:pos="1233"/>
        </w:tabs>
        <w:spacing w:line="316" w:lineRule="auto"/>
        <w:ind w:left="0" w:right="309" w:firstLineChars="200"/>
        <w:jc w:val="both"/>
        <w:rPr>
          <w:sz w:val="32"/>
        </w:rPr>
      </w:pPr>
      <w:r>
        <w:rPr>
          <w:sz w:val="32"/>
        </w:rPr>
        <w:t>[3]朱文学.粮食干燥原理及品质分析</w:t>
      </w:r>
      <w:r>
        <w:rPr>
          <w:rFonts w:hint="eastAsia"/>
          <w:sz w:val="32"/>
        </w:rPr>
        <w:t>[</w:t>
      </w:r>
      <w:r>
        <w:rPr>
          <w:sz w:val="32"/>
        </w:rPr>
        <w:t>M].北京</w:t>
      </w:r>
      <w:r>
        <w:rPr>
          <w:rFonts w:hint="eastAsia"/>
          <w:sz w:val="32"/>
        </w:rPr>
        <w:t>:</w:t>
      </w:r>
      <w:r>
        <w:rPr>
          <w:sz w:val="32"/>
        </w:rPr>
        <w:t>高等教育出版社</w:t>
      </w:r>
      <w:r>
        <w:rPr>
          <w:rFonts w:hint="eastAsia"/>
          <w:sz w:val="32"/>
        </w:rPr>
        <w:t>,</w:t>
      </w:r>
      <w:r>
        <w:rPr>
          <w:sz w:val="32"/>
        </w:rPr>
        <w:t>2001</w:t>
      </w:r>
      <w:r>
        <w:rPr>
          <w:rFonts w:hint="eastAsia"/>
          <w:sz w:val="32"/>
        </w:rPr>
        <w:t>:</w:t>
      </w:r>
      <w:r>
        <w:rPr>
          <w:sz w:val="32"/>
        </w:rPr>
        <w:t>57</w:t>
      </w:r>
      <w:r>
        <w:rPr>
          <w:rFonts w:hint="eastAsia"/>
          <w:sz w:val="32"/>
        </w:rPr>
        <w:t>-</w:t>
      </w:r>
      <w:r>
        <w:rPr>
          <w:sz w:val="32"/>
        </w:rPr>
        <w:t>108</w:t>
      </w:r>
    </w:p>
    <w:p w:rsidR="00C11CD8" w:rsidRDefault="00B762A8" w:rsidP="00DC1FC6">
      <w:pPr>
        <w:pStyle w:val="a6"/>
        <w:tabs>
          <w:tab w:val="left" w:pos="1233"/>
        </w:tabs>
        <w:spacing w:line="316" w:lineRule="auto"/>
        <w:ind w:left="0" w:right="309" w:firstLineChars="200"/>
        <w:rPr>
          <w:sz w:val="32"/>
          <w:lang w:val="en-US"/>
        </w:rPr>
      </w:pPr>
      <w:r>
        <w:rPr>
          <w:sz w:val="32"/>
          <w:lang w:val="en-US"/>
        </w:rPr>
        <w:t>[4]</w:t>
      </w:r>
      <w:proofErr w:type="spellStart"/>
      <w:r>
        <w:rPr>
          <w:sz w:val="32"/>
          <w:lang w:val="en-US"/>
        </w:rPr>
        <w:t>Janick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J</w:t>
      </w:r>
      <w:proofErr w:type="gramStart"/>
      <w:r>
        <w:rPr>
          <w:rFonts w:hint="eastAsia"/>
          <w:sz w:val="32"/>
          <w:lang w:val="en-US"/>
        </w:rPr>
        <w:t>,</w:t>
      </w:r>
      <w:r>
        <w:rPr>
          <w:sz w:val="32"/>
          <w:lang w:val="en-US"/>
        </w:rPr>
        <w:t>Moore</w:t>
      </w:r>
      <w:proofErr w:type="spellEnd"/>
      <w:proofErr w:type="gramEnd"/>
      <w:r>
        <w:rPr>
          <w:sz w:val="32"/>
          <w:lang w:val="en-US"/>
        </w:rPr>
        <w:t xml:space="preserve"> J N</w:t>
      </w:r>
      <w:r>
        <w:rPr>
          <w:rFonts w:hint="eastAsia"/>
          <w:sz w:val="32"/>
          <w:lang w:val="en-US"/>
        </w:rPr>
        <w:t>.</w:t>
      </w:r>
      <w:r>
        <w:rPr>
          <w:sz w:val="32"/>
          <w:lang w:val="en-US"/>
        </w:rPr>
        <w:t xml:space="preserve"> Advances in Fruit Breeding [M]</w:t>
      </w:r>
      <w:r>
        <w:rPr>
          <w:rFonts w:hint="eastAsia"/>
          <w:sz w:val="32"/>
          <w:lang w:val="en-US"/>
        </w:rPr>
        <w:t>.</w:t>
      </w:r>
      <w:r>
        <w:rPr>
          <w:sz w:val="32"/>
          <w:lang w:val="en-US"/>
        </w:rPr>
        <w:t xml:space="preserve">West </w:t>
      </w:r>
      <w:proofErr w:type="spellStart"/>
      <w:r>
        <w:rPr>
          <w:sz w:val="32"/>
          <w:lang w:val="en-US"/>
        </w:rPr>
        <w:t>Lafayette</w:t>
      </w:r>
      <w:r>
        <w:rPr>
          <w:rFonts w:hint="eastAsia"/>
          <w:sz w:val="32"/>
          <w:lang w:val="en-US"/>
        </w:rPr>
        <w:t>,</w:t>
      </w:r>
      <w:r>
        <w:rPr>
          <w:sz w:val="32"/>
          <w:lang w:val="en-US"/>
        </w:rPr>
        <w:t>Indiana</w:t>
      </w:r>
      <w:r>
        <w:rPr>
          <w:rFonts w:hint="eastAsia"/>
          <w:sz w:val="32"/>
          <w:lang w:val="en-US"/>
        </w:rPr>
        <w:t>:</w:t>
      </w:r>
      <w:r>
        <w:rPr>
          <w:sz w:val="32"/>
          <w:lang w:val="en-US"/>
        </w:rPr>
        <w:t>Pardue</w:t>
      </w:r>
      <w:proofErr w:type="spellEnd"/>
      <w:r>
        <w:rPr>
          <w:sz w:val="32"/>
          <w:lang w:val="en-US"/>
        </w:rPr>
        <w:t xml:space="preserve"> University Press</w:t>
      </w:r>
      <w:r>
        <w:rPr>
          <w:rFonts w:hint="eastAsia"/>
          <w:sz w:val="32"/>
          <w:lang w:val="en-US"/>
        </w:rPr>
        <w:t>,</w:t>
      </w:r>
      <w:r w:rsidR="00DC1FC6">
        <w:rPr>
          <w:rFonts w:hint="eastAsia"/>
          <w:sz w:val="32"/>
          <w:lang w:val="en-US"/>
        </w:rPr>
        <w:t xml:space="preserve"> </w:t>
      </w:r>
      <w:r>
        <w:rPr>
          <w:sz w:val="32"/>
          <w:lang w:val="en-US"/>
        </w:rPr>
        <w:t>1975</w:t>
      </w:r>
    </w:p>
    <w:p w:rsidR="00C11CD8" w:rsidRDefault="00B762A8">
      <w:pPr>
        <w:pStyle w:val="a6"/>
        <w:tabs>
          <w:tab w:val="left" w:pos="1233"/>
        </w:tabs>
        <w:spacing w:line="316" w:lineRule="auto"/>
        <w:ind w:left="0" w:right="309" w:firstLineChars="200" w:firstLine="643"/>
        <w:jc w:val="both"/>
        <w:rPr>
          <w:b/>
          <w:bCs/>
          <w:sz w:val="32"/>
        </w:rPr>
      </w:pPr>
      <w:r>
        <w:rPr>
          <w:b/>
          <w:bCs/>
          <w:sz w:val="32"/>
        </w:rPr>
        <w:t>（3</w:t>
      </w:r>
      <w:r>
        <w:rPr>
          <w:rFonts w:hint="eastAsia"/>
          <w:b/>
          <w:bCs/>
          <w:sz w:val="32"/>
        </w:rPr>
        <w:t>）学位论文</w:t>
      </w:r>
      <w:r>
        <w:rPr>
          <w:b/>
          <w:bCs/>
          <w:sz w:val="32"/>
        </w:rPr>
        <w:t>[D]:</w:t>
      </w:r>
    </w:p>
    <w:p w:rsidR="00C11CD8" w:rsidRDefault="00B762A8">
      <w:pPr>
        <w:pStyle w:val="a6"/>
        <w:tabs>
          <w:tab w:val="left" w:pos="1233"/>
        </w:tabs>
        <w:spacing w:line="316" w:lineRule="auto"/>
        <w:ind w:left="0" w:right="309" w:firstLineChars="200"/>
        <w:jc w:val="both"/>
        <w:rPr>
          <w:sz w:val="32"/>
        </w:rPr>
      </w:pPr>
      <w:r>
        <w:rPr>
          <w:sz w:val="32"/>
        </w:rPr>
        <w:t xml:space="preserve"> [序号]作者</w:t>
      </w:r>
      <w:r>
        <w:rPr>
          <w:rFonts w:hint="eastAsia"/>
          <w:sz w:val="32"/>
        </w:rPr>
        <w:t>.</w:t>
      </w:r>
      <w:r>
        <w:rPr>
          <w:sz w:val="32"/>
        </w:rPr>
        <w:t>论文题目[D]</w:t>
      </w:r>
      <w:r>
        <w:rPr>
          <w:rFonts w:hint="eastAsia"/>
          <w:sz w:val="32"/>
        </w:rPr>
        <w:t>.</w:t>
      </w:r>
      <w:r>
        <w:rPr>
          <w:sz w:val="32"/>
        </w:rPr>
        <w:t>保存地点:保存单位,年份</w:t>
      </w:r>
    </w:p>
    <w:p w:rsidR="00C11CD8" w:rsidRDefault="00B762A8">
      <w:pPr>
        <w:pStyle w:val="a6"/>
        <w:tabs>
          <w:tab w:val="left" w:pos="1233"/>
        </w:tabs>
        <w:spacing w:line="316" w:lineRule="auto"/>
        <w:ind w:left="0" w:right="309" w:firstLineChars="200"/>
        <w:jc w:val="both"/>
        <w:rPr>
          <w:sz w:val="32"/>
        </w:rPr>
      </w:pPr>
      <w:r>
        <w:rPr>
          <w:sz w:val="32"/>
        </w:rPr>
        <w:t>示例：</w:t>
      </w:r>
    </w:p>
    <w:p w:rsidR="00C11CD8" w:rsidRDefault="00B762A8">
      <w:pPr>
        <w:pStyle w:val="a6"/>
        <w:tabs>
          <w:tab w:val="left" w:pos="1233"/>
        </w:tabs>
        <w:spacing w:line="316" w:lineRule="auto"/>
        <w:ind w:left="0" w:right="309" w:firstLineChars="300" w:firstLine="960"/>
        <w:jc w:val="both"/>
        <w:rPr>
          <w:sz w:val="32"/>
        </w:rPr>
      </w:pPr>
      <w:r>
        <w:rPr>
          <w:sz w:val="32"/>
        </w:rPr>
        <w:t>[5]欧阳忠</w:t>
      </w:r>
      <w:r>
        <w:rPr>
          <w:rFonts w:hint="eastAsia"/>
          <w:sz w:val="32"/>
        </w:rPr>
        <w:t>.</w:t>
      </w:r>
      <w:r>
        <w:rPr>
          <w:sz w:val="32"/>
        </w:rPr>
        <w:t>中国股市及农业板块的弱市场有效性假设的分析和应用</w:t>
      </w:r>
      <w:r>
        <w:rPr>
          <w:rFonts w:hint="eastAsia"/>
          <w:sz w:val="32"/>
        </w:rPr>
        <w:t>[</w:t>
      </w:r>
      <w:r>
        <w:rPr>
          <w:sz w:val="32"/>
        </w:rPr>
        <w:t>D].北京</w:t>
      </w:r>
      <w:r>
        <w:rPr>
          <w:rFonts w:hint="eastAsia"/>
          <w:sz w:val="32"/>
        </w:rPr>
        <w:t>:</w:t>
      </w:r>
      <w:r>
        <w:rPr>
          <w:sz w:val="32"/>
        </w:rPr>
        <w:t>中国农业大学</w:t>
      </w:r>
      <w:r>
        <w:rPr>
          <w:rFonts w:hint="eastAsia"/>
          <w:sz w:val="32"/>
        </w:rPr>
        <w:t>,</w:t>
      </w:r>
      <w:r>
        <w:rPr>
          <w:sz w:val="32"/>
        </w:rPr>
        <w:t>2002</w:t>
      </w:r>
    </w:p>
    <w:p w:rsidR="00C11CD8" w:rsidRDefault="00B762A8">
      <w:pPr>
        <w:pStyle w:val="a6"/>
        <w:tabs>
          <w:tab w:val="left" w:pos="1233"/>
        </w:tabs>
        <w:spacing w:line="316" w:lineRule="auto"/>
        <w:ind w:left="0" w:right="309" w:firstLineChars="200" w:firstLine="643"/>
        <w:jc w:val="both"/>
        <w:rPr>
          <w:b/>
          <w:bCs/>
          <w:sz w:val="32"/>
        </w:rPr>
      </w:pPr>
      <w:r>
        <w:rPr>
          <w:b/>
          <w:bCs/>
          <w:sz w:val="32"/>
        </w:rPr>
        <w:t>（4</w:t>
      </w:r>
      <w:r>
        <w:rPr>
          <w:rFonts w:hint="eastAsia"/>
          <w:b/>
          <w:bCs/>
          <w:sz w:val="32"/>
        </w:rPr>
        <w:t>）</w:t>
      </w:r>
      <w:r>
        <w:rPr>
          <w:b/>
          <w:bCs/>
          <w:sz w:val="32"/>
        </w:rPr>
        <w:t>报刊[N]:</w:t>
      </w:r>
    </w:p>
    <w:p w:rsidR="00C11CD8" w:rsidRDefault="00B762A8">
      <w:pPr>
        <w:pStyle w:val="a6"/>
        <w:tabs>
          <w:tab w:val="left" w:pos="1233"/>
        </w:tabs>
        <w:spacing w:line="316" w:lineRule="auto"/>
        <w:ind w:left="0" w:right="309" w:firstLineChars="200"/>
        <w:jc w:val="both"/>
        <w:rPr>
          <w:sz w:val="32"/>
        </w:rPr>
      </w:pPr>
      <w:r>
        <w:rPr>
          <w:sz w:val="32"/>
        </w:rPr>
        <w:t xml:space="preserve">[序号]作者.题名[N].报刊名,年-月-日(版次) </w:t>
      </w:r>
    </w:p>
    <w:p w:rsidR="00C11CD8" w:rsidRDefault="00B762A8">
      <w:pPr>
        <w:pStyle w:val="a6"/>
        <w:tabs>
          <w:tab w:val="left" w:pos="1233"/>
        </w:tabs>
        <w:spacing w:line="316" w:lineRule="auto"/>
        <w:ind w:left="0" w:right="309" w:firstLineChars="200"/>
        <w:jc w:val="both"/>
        <w:rPr>
          <w:sz w:val="32"/>
        </w:rPr>
      </w:pPr>
      <w:r>
        <w:rPr>
          <w:sz w:val="32"/>
        </w:rPr>
        <w:t>示例：</w:t>
      </w:r>
    </w:p>
    <w:p w:rsidR="00C11CD8" w:rsidRDefault="00B762A8">
      <w:pPr>
        <w:pStyle w:val="a6"/>
        <w:tabs>
          <w:tab w:val="left" w:pos="1233"/>
        </w:tabs>
        <w:spacing w:line="316" w:lineRule="auto"/>
        <w:ind w:left="0" w:right="309" w:firstLineChars="200"/>
        <w:jc w:val="both"/>
        <w:rPr>
          <w:sz w:val="32"/>
        </w:rPr>
      </w:pPr>
      <w:r>
        <w:rPr>
          <w:sz w:val="32"/>
        </w:rPr>
        <w:t>[6]谢希德.创造学习的新思路[N].人民日报,1998-12-25(10)</w:t>
      </w:r>
    </w:p>
    <w:p w:rsidR="00C11CD8" w:rsidRDefault="00B762A8">
      <w:pPr>
        <w:pStyle w:val="a6"/>
        <w:tabs>
          <w:tab w:val="left" w:pos="1233"/>
        </w:tabs>
        <w:spacing w:line="316" w:lineRule="auto"/>
        <w:ind w:left="0" w:right="309" w:firstLineChars="200" w:firstLine="643"/>
        <w:jc w:val="both"/>
        <w:rPr>
          <w:b/>
          <w:bCs/>
          <w:sz w:val="32"/>
        </w:rPr>
      </w:pPr>
      <w:r>
        <w:rPr>
          <w:b/>
          <w:bCs/>
          <w:sz w:val="32"/>
        </w:rPr>
        <w:t>（5</w:t>
      </w:r>
      <w:r>
        <w:rPr>
          <w:rFonts w:hint="eastAsia"/>
          <w:b/>
          <w:bCs/>
          <w:sz w:val="32"/>
        </w:rPr>
        <w:t>）论文集</w:t>
      </w:r>
      <w:r>
        <w:rPr>
          <w:b/>
          <w:bCs/>
          <w:sz w:val="32"/>
        </w:rPr>
        <w:t>[C]:</w:t>
      </w:r>
    </w:p>
    <w:p w:rsidR="00C11CD8" w:rsidRDefault="00B762A8">
      <w:pPr>
        <w:pStyle w:val="a6"/>
        <w:tabs>
          <w:tab w:val="left" w:pos="1233"/>
        </w:tabs>
        <w:spacing w:line="316" w:lineRule="auto"/>
        <w:ind w:left="0" w:right="309" w:firstLineChars="200"/>
        <w:jc w:val="both"/>
        <w:rPr>
          <w:sz w:val="32"/>
        </w:rPr>
      </w:pPr>
      <w:r>
        <w:rPr>
          <w:sz w:val="32"/>
        </w:rPr>
        <w:t xml:space="preserve"> [序号]作者.论文题目[C]//主编.论文集名.出版地:出版者, 出版年:起止页码 </w:t>
      </w:r>
    </w:p>
    <w:p w:rsidR="00C11CD8" w:rsidRDefault="00B762A8">
      <w:pPr>
        <w:pStyle w:val="a6"/>
        <w:tabs>
          <w:tab w:val="left" w:pos="1233"/>
        </w:tabs>
        <w:spacing w:line="316" w:lineRule="auto"/>
        <w:ind w:left="0" w:right="309" w:firstLineChars="200"/>
        <w:jc w:val="both"/>
        <w:rPr>
          <w:sz w:val="32"/>
        </w:rPr>
      </w:pPr>
      <w:r>
        <w:rPr>
          <w:sz w:val="32"/>
        </w:rPr>
        <w:t>示例：</w:t>
      </w:r>
    </w:p>
    <w:p w:rsidR="00C11CD8" w:rsidRDefault="00B762A8">
      <w:pPr>
        <w:pStyle w:val="a6"/>
        <w:tabs>
          <w:tab w:val="left" w:pos="1233"/>
        </w:tabs>
        <w:spacing w:line="316" w:lineRule="auto"/>
        <w:ind w:left="0" w:right="309" w:firstLineChars="200"/>
        <w:jc w:val="both"/>
        <w:rPr>
          <w:sz w:val="32"/>
        </w:rPr>
      </w:pPr>
      <w:r>
        <w:rPr>
          <w:sz w:val="32"/>
        </w:rPr>
        <w:t>[7]贾克功</w:t>
      </w:r>
      <w:r>
        <w:rPr>
          <w:rFonts w:hint="eastAsia"/>
          <w:sz w:val="32"/>
        </w:rPr>
        <w:t>.</w:t>
      </w:r>
      <w:r>
        <w:rPr>
          <w:sz w:val="32"/>
        </w:rPr>
        <w:t>果树再植病害研究进展[C]//中国科学技术协会第二届青年学术年会园艺学论文集</w:t>
      </w:r>
      <w:r>
        <w:rPr>
          <w:rFonts w:hint="eastAsia"/>
          <w:sz w:val="32"/>
        </w:rPr>
        <w:t>.</w:t>
      </w:r>
      <w:r>
        <w:rPr>
          <w:sz w:val="32"/>
        </w:rPr>
        <w:t>北京</w:t>
      </w:r>
      <w:r>
        <w:rPr>
          <w:rFonts w:hint="eastAsia"/>
          <w:sz w:val="32"/>
        </w:rPr>
        <w:t>:</w:t>
      </w:r>
      <w:r>
        <w:rPr>
          <w:sz w:val="32"/>
        </w:rPr>
        <w:t>北京农业大学出版社</w:t>
      </w:r>
      <w:r>
        <w:rPr>
          <w:rFonts w:hint="eastAsia"/>
          <w:sz w:val="32"/>
        </w:rPr>
        <w:t>,</w:t>
      </w:r>
      <w:r>
        <w:rPr>
          <w:sz w:val="32"/>
        </w:rPr>
        <w:t>1995: 296-302</w:t>
      </w:r>
    </w:p>
    <w:p w:rsidR="00C11CD8" w:rsidRDefault="00B762A8">
      <w:pPr>
        <w:pStyle w:val="a6"/>
        <w:tabs>
          <w:tab w:val="left" w:pos="1233"/>
        </w:tabs>
        <w:spacing w:line="316" w:lineRule="auto"/>
        <w:ind w:left="0" w:right="309" w:firstLineChars="200" w:firstLine="643"/>
        <w:jc w:val="both"/>
        <w:rPr>
          <w:sz w:val="32"/>
        </w:rPr>
      </w:pPr>
      <w:r>
        <w:rPr>
          <w:b/>
          <w:bCs/>
          <w:sz w:val="32"/>
        </w:rPr>
        <w:t>（6</w:t>
      </w:r>
      <w:r>
        <w:rPr>
          <w:rFonts w:hint="eastAsia"/>
          <w:b/>
          <w:bCs/>
          <w:sz w:val="32"/>
        </w:rPr>
        <w:t>）技术标准</w:t>
      </w:r>
      <w:r>
        <w:rPr>
          <w:b/>
          <w:bCs/>
          <w:sz w:val="32"/>
        </w:rPr>
        <w:t>[S]:</w:t>
      </w:r>
      <w:r>
        <w:rPr>
          <w:sz w:val="32"/>
        </w:rPr>
        <w:t xml:space="preserve"> </w:t>
      </w:r>
    </w:p>
    <w:p w:rsidR="00C11CD8" w:rsidRDefault="00B762A8">
      <w:pPr>
        <w:pStyle w:val="a6"/>
        <w:tabs>
          <w:tab w:val="left" w:pos="1233"/>
        </w:tabs>
        <w:spacing w:line="316" w:lineRule="auto"/>
        <w:ind w:left="0" w:right="309" w:firstLineChars="200"/>
        <w:jc w:val="both"/>
        <w:rPr>
          <w:sz w:val="32"/>
        </w:rPr>
      </w:pPr>
      <w:r>
        <w:rPr>
          <w:sz w:val="32"/>
        </w:rPr>
        <w:lastRenderedPageBreak/>
        <w:t xml:space="preserve">[序号]起草责任者.标准代号,标准名称[S].出版地:出版者, 出版年:引文所在的起始或起止页码 </w:t>
      </w:r>
    </w:p>
    <w:p w:rsidR="00C11CD8" w:rsidRDefault="00B762A8">
      <w:pPr>
        <w:pStyle w:val="a6"/>
        <w:tabs>
          <w:tab w:val="left" w:pos="1233"/>
        </w:tabs>
        <w:spacing w:line="316" w:lineRule="auto"/>
        <w:ind w:left="0" w:right="309" w:firstLineChars="200"/>
        <w:jc w:val="both"/>
        <w:rPr>
          <w:sz w:val="32"/>
        </w:rPr>
      </w:pPr>
      <w:r>
        <w:rPr>
          <w:sz w:val="32"/>
        </w:rPr>
        <w:t>示例：</w:t>
      </w:r>
    </w:p>
    <w:p w:rsidR="00C11CD8" w:rsidRDefault="00B762A8">
      <w:pPr>
        <w:pStyle w:val="a6"/>
        <w:tabs>
          <w:tab w:val="left" w:pos="1233"/>
        </w:tabs>
        <w:spacing w:line="316" w:lineRule="auto"/>
        <w:ind w:left="0" w:right="309" w:firstLineChars="200"/>
        <w:jc w:val="both"/>
        <w:rPr>
          <w:sz w:val="32"/>
        </w:rPr>
      </w:pPr>
      <w:r>
        <w:rPr>
          <w:sz w:val="32"/>
        </w:rPr>
        <w:t>[8]农业部农机鉴定总站,广西农机鉴定站,湖南农机鉴定站,等.GB5667—85,农业机械生产试验方法[S].北京:中国标准出版社,1986:32</w:t>
      </w:r>
    </w:p>
    <w:p w:rsidR="00C11CD8" w:rsidRDefault="00B762A8">
      <w:pPr>
        <w:pStyle w:val="a6"/>
        <w:tabs>
          <w:tab w:val="left" w:pos="1233"/>
        </w:tabs>
        <w:spacing w:line="316" w:lineRule="auto"/>
        <w:ind w:left="0" w:right="309" w:firstLineChars="200" w:firstLine="643"/>
        <w:jc w:val="both"/>
        <w:rPr>
          <w:b/>
          <w:bCs/>
          <w:sz w:val="32"/>
        </w:rPr>
      </w:pPr>
      <w:r>
        <w:rPr>
          <w:b/>
          <w:bCs/>
          <w:sz w:val="32"/>
        </w:rPr>
        <w:t>（7</w:t>
      </w:r>
      <w:r>
        <w:rPr>
          <w:rFonts w:hint="eastAsia"/>
          <w:b/>
          <w:bCs/>
          <w:sz w:val="32"/>
        </w:rPr>
        <w:t>）专利</w:t>
      </w:r>
      <w:r>
        <w:rPr>
          <w:b/>
          <w:bCs/>
          <w:sz w:val="32"/>
        </w:rPr>
        <w:t>[P]:</w:t>
      </w:r>
    </w:p>
    <w:p w:rsidR="00C11CD8" w:rsidRDefault="00B762A8">
      <w:pPr>
        <w:pStyle w:val="a6"/>
        <w:tabs>
          <w:tab w:val="left" w:pos="1233"/>
        </w:tabs>
        <w:spacing w:line="316" w:lineRule="auto"/>
        <w:ind w:left="0" w:right="309" w:firstLineChars="200"/>
        <w:jc w:val="both"/>
        <w:rPr>
          <w:sz w:val="32"/>
        </w:rPr>
      </w:pPr>
      <w:r>
        <w:rPr>
          <w:sz w:val="32"/>
        </w:rPr>
        <w:t xml:space="preserve"> [序号]专利申请者</w:t>
      </w:r>
      <w:r>
        <w:rPr>
          <w:rFonts w:hint="eastAsia"/>
          <w:sz w:val="32"/>
        </w:rPr>
        <w:t>.</w:t>
      </w:r>
      <w:r>
        <w:rPr>
          <w:sz w:val="32"/>
        </w:rPr>
        <w:t>专利名</w:t>
      </w:r>
      <w:r>
        <w:rPr>
          <w:rFonts w:hint="eastAsia"/>
          <w:sz w:val="32"/>
        </w:rPr>
        <w:t>.</w:t>
      </w:r>
      <w:r>
        <w:rPr>
          <w:sz w:val="32"/>
        </w:rPr>
        <w:t>专利国别:专利号</w:t>
      </w:r>
      <w:r>
        <w:rPr>
          <w:rFonts w:hint="eastAsia"/>
          <w:sz w:val="32"/>
        </w:rPr>
        <w:t>[</w:t>
      </w:r>
      <w:r>
        <w:rPr>
          <w:sz w:val="32"/>
        </w:rPr>
        <w:t xml:space="preserve">P].公告日期 </w:t>
      </w:r>
    </w:p>
    <w:p w:rsidR="00C11CD8" w:rsidRDefault="00B762A8">
      <w:pPr>
        <w:pStyle w:val="a6"/>
        <w:tabs>
          <w:tab w:val="left" w:pos="1233"/>
        </w:tabs>
        <w:spacing w:line="316" w:lineRule="auto"/>
        <w:ind w:left="0" w:right="309" w:firstLineChars="200"/>
        <w:jc w:val="both"/>
        <w:rPr>
          <w:sz w:val="32"/>
        </w:rPr>
      </w:pPr>
      <w:r>
        <w:rPr>
          <w:sz w:val="32"/>
        </w:rPr>
        <w:t>示例：</w:t>
      </w:r>
    </w:p>
    <w:p w:rsidR="00C11CD8" w:rsidRDefault="00B762A8">
      <w:pPr>
        <w:pStyle w:val="a6"/>
        <w:tabs>
          <w:tab w:val="left" w:pos="1233"/>
        </w:tabs>
        <w:spacing w:line="316" w:lineRule="auto"/>
        <w:ind w:left="0" w:right="309" w:firstLineChars="200"/>
        <w:jc w:val="both"/>
        <w:rPr>
          <w:sz w:val="32"/>
        </w:rPr>
      </w:pPr>
      <w:r>
        <w:rPr>
          <w:sz w:val="32"/>
        </w:rPr>
        <w:t>[9]曾德超.常速高速通用优化犁</w:t>
      </w:r>
      <w:r>
        <w:rPr>
          <w:rFonts w:hint="eastAsia"/>
          <w:sz w:val="32"/>
        </w:rPr>
        <w:t>.</w:t>
      </w:r>
      <w:r>
        <w:rPr>
          <w:sz w:val="32"/>
        </w:rPr>
        <w:t>中国专利:85203720.1[P].1986-11-13</w:t>
      </w:r>
    </w:p>
    <w:p w:rsidR="00C11CD8" w:rsidRDefault="00B762A8">
      <w:pPr>
        <w:pStyle w:val="a6"/>
        <w:tabs>
          <w:tab w:val="left" w:pos="1233"/>
        </w:tabs>
        <w:spacing w:line="316" w:lineRule="auto"/>
        <w:ind w:left="0" w:right="309" w:firstLineChars="200" w:firstLine="643"/>
        <w:jc w:val="both"/>
        <w:rPr>
          <w:b/>
          <w:bCs/>
          <w:sz w:val="32"/>
        </w:rPr>
      </w:pPr>
      <w:r>
        <w:rPr>
          <w:b/>
          <w:bCs/>
          <w:sz w:val="32"/>
        </w:rPr>
        <w:t>（8</w:t>
      </w:r>
      <w:r>
        <w:rPr>
          <w:rFonts w:hint="eastAsia"/>
          <w:b/>
          <w:bCs/>
          <w:sz w:val="32"/>
        </w:rPr>
        <w:t>）</w:t>
      </w:r>
      <w:r>
        <w:rPr>
          <w:b/>
          <w:bCs/>
          <w:sz w:val="32"/>
        </w:rPr>
        <w:t>报告[R]:</w:t>
      </w:r>
    </w:p>
    <w:p w:rsidR="00C11CD8" w:rsidRDefault="00B762A8">
      <w:pPr>
        <w:pStyle w:val="a6"/>
        <w:tabs>
          <w:tab w:val="left" w:pos="1233"/>
        </w:tabs>
        <w:spacing w:line="316" w:lineRule="auto"/>
        <w:ind w:left="0" w:right="309" w:firstLineChars="200"/>
        <w:jc w:val="both"/>
        <w:rPr>
          <w:sz w:val="32"/>
        </w:rPr>
      </w:pPr>
      <w:r>
        <w:rPr>
          <w:rFonts w:hint="eastAsia"/>
          <w:sz w:val="32"/>
        </w:rPr>
        <w:t>[序号]主要责任者.题名:其他题名信息[R].出版地:出版者,出版年份:页码</w:t>
      </w:r>
    </w:p>
    <w:p w:rsidR="00C11CD8" w:rsidRDefault="00B762A8">
      <w:pPr>
        <w:pStyle w:val="a6"/>
        <w:tabs>
          <w:tab w:val="left" w:pos="1233"/>
        </w:tabs>
        <w:spacing w:line="316" w:lineRule="auto"/>
        <w:ind w:left="0" w:right="309" w:firstLineChars="200"/>
        <w:jc w:val="both"/>
        <w:rPr>
          <w:sz w:val="32"/>
        </w:rPr>
      </w:pPr>
      <w:r>
        <w:rPr>
          <w:sz w:val="32"/>
        </w:rPr>
        <w:t>示例：</w:t>
      </w:r>
    </w:p>
    <w:p w:rsidR="00C11CD8" w:rsidRDefault="00B762A8">
      <w:pPr>
        <w:pStyle w:val="a6"/>
        <w:tabs>
          <w:tab w:val="left" w:pos="1233"/>
        </w:tabs>
        <w:spacing w:line="316" w:lineRule="auto"/>
        <w:ind w:left="0" w:right="309" w:firstLineChars="200"/>
        <w:jc w:val="both"/>
        <w:rPr>
          <w:sz w:val="32"/>
        </w:rPr>
      </w:pPr>
      <w:r>
        <w:rPr>
          <w:rFonts w:hint="eastAsia"/>
          <w:sz w:val="32"/>
        </w:rPr>
        <w:t>[</w:t>
      </w:r>
      <w:r>
        <w:rPr>
          <w:sz w:val="32"/>
        </w:rPr>
        <w:t>10</w:t>
      </w:r>
      <w:r>
        <w:rPr>
          <w:rFonts w:hint="eastAsia"/>
          <w:sz w:val="32"/>
        </w:rPr>
        <w:t>]中国互联网络信息中心.第29次中国互联网络发展现状统计报告[R].北京:社会科学文献出版社,2012:84</w:t>
      </w:r>
    </w:p>
    <w:p w:rsidR="00C11CD8" w:rsidRDefault="00B762A8">
      <w:pPr>
        <w:pStyle w:val="a6"/>
        <w:tabs>
          <w:tab w:val="left" w:pos="1233"/>
        </w:tabs>
        <w:spacing w:line="316" w:lineRule="auto"/>
        <w:ind w:left="0" w:right="309" w:firstLineChars="200" w:firstLine="643"/>
        <w:jc w:val="both"/>
        <w:rPr>
          <w:b/>
          <w:bCs/>
          <w:sz w:val="32"/>
        </w:rPr>
      </w:pPr>
      <w:r>
        <w:rPr>
          <w:b/>
          <w:bCs/>
          <w:sz w:val="32"/>
        </w:rPr>
        <w:t>（9</w:t>
      </w:r>
      <w:r>
        <w:rPr>
          <w:rFonts w:hint="eastAsia"/>
          <w:b/>
          <w:bCs/>
          <w:sz w:val="32"/>
        </w:rPr>
        <w:t>）电子文献[EB/OL]：</w:t>
      </w:r>
    </w:p>
    <w:p w:rsidR="00C11CD8" w:rsidRDefault="00B762A8">
      <w:pPr>
        <w:pStyle w:val="a6"/>
        <w:tabs>
          <w:tab w:val="left" w:pos="1233"/>
        </w:tabs>
        <w:spacing w:line="316" w:lineRule="auto"/>
        <w:ind w:left="0" w:right="309" w:firstLineChars="200"/>
        <w:jc w:val="both"/>
        <w:rPr>
          <w:sz w:val="32"/>
        </w:rPr>
      </w:pPr>
      <w:r>
        <w:rPr>
          <w:sz w:val="32"/>
        </w:rPr>
        <w:t>[序号]责任者.题名</w:t>
      </w:r>
      <w:r w:rsidR="00137D60">
        <w:rPr>
          <w:rFonts w:hint="eastAsia"/>
          <w:sz w:val="32"/>
          <w:lang w:val="en-US"/>
        </w:rPr>
        <w:t>[EB/OL]</w:t>
      </w:r>
      <w:r>
        <w:rPr>
          <w:rFonts w:hint="eastAsia"/>
          <w:sz w:val="32"/>
        </w:rPr>
        <w:t>.</w:t>
      </w:r>
      <w:r>
        <w:rPr>
          <w:sz w:val="32"/>
        </w:rPr>
        <w:t>电子媒体名称</w:t>
      </w:r>
      <w:r>
        <w:rPr>
          <w:rFonts w:hint="eastAsia"/>
          <w:sz w:val="32"/>
        </w:rPr>
        <w:t>.</w:t>
      </w:r>
      <w:r>
        <w:rPr>
          <w:sz w:val="32"/>
        </w:rPr>
        <w:t>发表或更新日期/引用日期</w:t>
      </w:r>
      <w:r>
        <w:rPr>
          <w:rFonts w:hint="eastAsia"/>
          <w:sz w:val="32"/>
        </w:rPr>
        <w:t>.</w:t>
      </w:r>
      <w:r>
        <w:rPr>
          <w:sz w:val="32"/>
        </w:rPr>
        <w:t xml:space="preserve">获取和访问路径 </w:t>
      </w:r>
    </w:p>
    <w:p w:rsidR="00C11CD8" w:rsidRDefault="00B762A8">
      <w:pPr>
        <w:pStyle w:val="a6"/>
        <w:tabs>
          <w:tab w:val="left" w:pos="1233"/>
        </w:tabs>
        <w:spacing w:line="316" w:lineRule="auto"/>
        <w:ind w:left="0" w:right="309" w:firstLineChars="200"/>
        <w:jc w:val="both"/>
        <w:rPr>
          <w:sz w:val="32"/>
          <w:lang w:val="en-US"/>
        </w:rPr>
      </w:pPr>
      <w:r>
        <w:rPr>
          <w:sz w:val="32"/>
        </w:rPr>
        <w:t>示例</w:t>
      </w:r>
      <w:r>
        <w:rPr>
          <w:sz w:val="32"/>
          <w:lang w:val="en-US"/>
        </w:rPr>
        <w:t xml:space="preserve">： </w:t>
      </w:r>
    </w:p>
    <w:p w:rsidR="00C11CD8" w:rsidRDefault="00B762A8" w:rsidP="00137D60">
      <w:pPr>
        <w:pStyle w:val="a6"/>
        <w:tabs>
          <w:tab w:val="left" w:pos="1233"/>
        </w:tabs>
        <w:spacing w:line="316" w:lineRule="auto"/>
        <w:ind w:left="0" w:right="309" w:firstLineChars="200"/>
        <w:rPr>
          <w:rFonts w:ascii="Times New Roman" w:hAnsi="Times New Roman" w:cs="Times New Roman"/>
          <w:sz w:val="32"/>
          <w:lang w:val="en-US"/>
        </w:rPr>
      </w:pPr>
      <w:r>
        <w:rPr>
          <w:sz w:val="32"/>
          <w:lang w:val="en-US"/>
        </w:rPr>
        <w:t>[11]</w:t>
      </w:r>
      <w:r>
        <w:rPr>
          <w:sz w:val="32"/>
        </w:rPr>
        <w:t>孙立平</w:t>
      </w:r>
      <w:r>
        <w:rPr>
          <w:sz w:val="32"/>
          <w:lang w:val="en-US"/>
        </w:rPr>
        <w:t>.</w:t>
      </w:r>
      <w:r>
        <w:rPr>
          <w:sz w:val="32"/>
        </w:rPr>
        <w:t>重建社会</w:t>
      </w:r>
      <w:r>
        <w:rPr>
          <w:sz w:val="32"/>
          <w:lang w:val="en-US"/>
        </w:rPr>
        <w:t>，</w:t>
      </w:r>
      <w:r>
        <w:rPr>
          <w:sz w:val="32"/>
        </w:rPr>
        <w:t>还是重建权力</w:t>
      </w:r>
      <w:r>
        <w:rPr>
          <w:sz w:val="32"/>
          <w:lang w:val="en-US"/>
        </w:rPr>
        <w:t>？</w:t>
      </w:r>
      <w:r>
        <w:rPr>
          <w:rFonts w:hint="eastAsia"/>
          <w:sz w:val="32"/>
          <w:lang w:val="en-US"/>
        </w:rPr>
        <w:t>[EB/OL]</w:t>
      </w:r>
      <w:r>
        <w:rPr>
          <w:sz w:val="32"/>
          <w:lang w:val="en-US"/>
        </w:rPr>
        <w:t>.</w:t>
      </w:r>
      <w:proofErr w:type="gramStart"/>
      <w:r>
        <w:rPr>
          <w:sz w:val="32"/>
        </w:rPr>
        <w:t>共</w:t>
      </w:r>
      <w:r>
        <w:rPr>
          <w:rFonts w:hint="eastAsia"/>
          <w:sz w:val="32"/>
          <w:lang w:val="en-US"/>
        </w:rPr>
        <w:t>识网</w:t>
      </w:r>
      <w:proofErr w:type="gramEnd"/>
      <w:r>
        <w:rPr>
          <w:rFonts w:hint="eastAsia"/>
          <w:sz w:val="32"/>
          <w:lang w:val="en-US"/>
        </w:rPr>
        <w:t>.</w:t>
      </w:r>
      <w:r>
        <w:rPr>
          <w:sz w:val="32"/>
          <w:lang w:val="en-US"/>
        </w:rPr>
        <w:t>2014-07-30/2015-01-21.</w:t>
      </w:r>
      <w:r>
        <w:rPr>
          <w:rFonts w:ascii="Times New Roman" w:hAnsi="Times New Roman" w:cs="Times New Roman"/>
          <w:sz w:val="32"/>
          <w:lang w:val="en-US"/>
        </w:rPr>
        <w:t>http://www.21ccom.net/articles/</w:t>
      </w:r>
      <w:proofErr w:type="spellStart"/>
      <w:r>
        <w:rPr>
          <w:rFonts w:ascii="Times New Roman" w:hAnsi="Times New Roman" w:cs="Times New Roman"/>
          <w:sz w:val="32"/>
          <w:lang w:val="en-US"/>
        </w:rPr>
        <w:t>zg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yj</w:t>
      </w:r>
      <w:proofErr w:type="spellEnd"/>
      <w:r>
        <w:rPr>
          <w:rFonts w:ascii="Times New Roman" w:hAnsi="Times New Roman" w:cs="Times New Roman"/>
          <w:sz w:val="32"/>
          <w:lang w:val="en-US"/>
        </w:rPr>
        <w:t>/</w:t>
      </w:r>
      <w:proofErr w:type="spellStart"/>
      <w:r>
        <w:rPr>
          <w:rFonts w:ascii="Times New Roman" w:hAnsi="Times New Roman" w:cs="Times New Roman"/>
          <w:sz w:val="32"/>
          <w:lang w:val="en-US"/>
        </w:rPr>
        <w:t>ggcx</w:t>
      </w:r>
      <w:proofErr w:type="spellEnd"/>
      <w:r>
        <w:rPr>
          <w:rFonts w:ascii="Times New Roman" w:hAnsi="Times New Roman" w:cs="Times New Roman"/>
          <w:sz w:val="32"/>
          <w:lang w:val="en-US"/>
        </w:rPr>
        <w:t>/article_20140730110263.htm</w:t>
      </w:r>
      <w:r w:rsidR="00BF1FD6">
        <w:rPr>
          <w:rFonts w:ascii="Times New Roman" w:hAnsi="Times New Roman" w:cs="Times New Roman" w:hint="eastAsia"/>
          <w:sz w:val="32"/>
          <w:lang w:val="en-US"/>
        </w:rPr>
        <w:t xml:space="preserve">l </w:t>
      </w:r>
    </w:p>
    <w:p w:rsidR="00C11CD8" w:rsidRDefault="00B762A8" w:rsidP="003377F9">
      <w:pPr>
        <w:pStyle w:val="a6"/>
        <w:tabs>
          <w:tab w:val="left" w:pos="1557"/>
        </w:tabs>
        <w:spacing w:line="316" w:lineRule="auto"/>
        <w:ind w:left="0" w:right="306" w:firstLineChars="200" w:firstLine="624"/>
        <w:jc w:val="both"/>
        <w:rPr>
          <w:spacing w:val="-8"/>
          <w:sz w:val="32"/>
        </w:rPr>
      </w:pPr>
      <w:r>
        <w:rPr>
          <w:rFonts w:hint="eastAsia"/>
          <w:spacing w:val="-8"/>
          <w:sz w:val="32"/>
          <w:lang w:val="en-US"/>
        </w:rPr>
        <w:lastRenderedPageBreak/>
        <w:t>1</w:t>
      </w:r>
      <w:r w:rsidR="003377F9">
        <w:rPr>
          <w:rFonts w:hint="eastAsia"/>
          <w:spacing w:val="-8"/>
          <w:sz w:val="32"/>
          <w:lang w:val="en-US"/>
        </w:rPr>
        <w:t>5</w:t>
      </w:r>
      <w:r>
        <w:rPr>
          <w:rFonts w:hint="eastAsia"/>
          <w:spacing w:val="-8"/>
          <w:sz w:val="32"/>
          <w:lang w:val="en-US"/>
        </w:rPr>
        <w:t>.</w:t>
      </w:r>
      <w:r>
        <w:rPr>
          <w:spacing w:val="-8"/>
          <w:sz w:val="32"/>
        </w:rPr>
        <w:t>致谢：致谢对象限于对课题研究、论文完成等方面有较重要帮助的人员。</w:t>
      </w:r>
    </w:p>
    <w:p w:rsidR="00C11CD8" w:rsidRDefault="00B762A8" w:rsidP="003377F9">
      <w:pPr>
        <w:pStyle w:val="a6"/>
        <w:tabs>
          <w:tab w:val="left" w:pos="1557"/>
        </w:tabs>
        <w:spacing w:line="316" w:lineRule="auto"/>
        <w:ind w:left="0" w:right="306" w:firstLineChars="200" w:firstLine="624"/>
        <w:jc w:val="both"/>
        <w:rPr>
          <w:spacing w:val="-8"/>
          <w:sz w:val="32"/>
        </w:rPr>
      </w:pPr>
      <w:r>
        <w:rPr>
          <w:rFonts w:hint="eastAsia"/>
          <w:spacing w:val="-8"/>
          <w:sz w:val="32"/>
          <w:lang w:val="en-US"/>
        </w:rPr>
        <w:t>1</w:t>
      </w:r>
      <w:r w:rsidR="003377F9">
        <w:rPr>
          <w:rFonts w:hint="eastAsia"/>
          <w:spacing w:val="-8"/>
          <w:sz w:val="32"/>
          <w:lang w:val="en-US"/>
        </w:rPr>
        <w:t>6</w:t>
      </w:r>
      <w:r>
        <w:rPr>
          <w:rFonts w:hint="eastAsia"/>
          <w:spacing w:val="-8"/>
          <w:sz w:val="32"/>
          <w:lang w:val="en-US"/>
        </w:rPr>
        <w:t>.</w:t>
      </w:r>
      <w:r>
        <w:rPr>
          <w:spacing w:val="-8"/>
          <w:sz w:val="32"/>
        </w:rPr>
        <w:t>附录：凡不宜放在论文正文中，但又与论文有关的研究过程或资料，</w:t>
      </w:r>
      <w:proofErr w:type="gramStart"/>
      <w:r>
        <w:rPr>
          <w:spacing w:val="-8"/>
          <w:sz w:val="32"/>
        </w:rPr>
        <w:t>如较为</w:t>
      </w:r>
      <w:proofErr w:type="gramEnd"/>
      <w:r>
        <w:rPr>
          <w:spacing w:val="-8"/>
          <w:sz w:val="32"/>
        </w:rPr>
        <w:t>冗长的公式推导、重复性或者辅助性数据图表、计算程序及有关说明等。附录依序用大写正体 A，B，C，… 编序号，如：附录 A。每一附录均另页起。</w:t>
      </w:r>
    </w:p>
    <w:p w:rsidR="00C11CD8" w:rsidRDefault="00B762A8" w:rsidP="003377F9">
      <w:pPr>
        <w:pStyle w:val="a6"/>
        <w:tabs>
          <w:tab w:val="left" w:pos="1557"/>
        </w:tabs>
        <w:spacing w:line="316" w:lineRule="auto"/>
        <w:ind w:left="0" w:right="306" w:firstLineChars="200" w:firstLine="624"/>
        <w:jc w:val="both"/>
        <w:rPr>
          <w:spacing w:val="-8"/>
          <w:sz w:val="32"/>
        </w:rPr>
      </w:pPr>
      <w:r>
        <w:rPr>
          <w:rFonts w:hint="eastAsia"/>
          <w:spacing w:val="-8"/>
          <w:sz w:val="32"/>
          <w:lang w:val="en-US"/>
        </w:rPr>
        <w:t>1</w:t>
      </w:r>
      <w:r w:rsidR="003377F9">
        <w:rPr>
          <w:rFonts w:hint="eastAsia"/>
          <w:spacing w:val="-8"/>
          <w:sz w:val="32"/>
          <w:lang w:val="en-US"/>
        </w:rPr>
        <w:t>7</w:t>
      </w:r>
      <w:r>
        <w:rPr>
          <w:rFonts w:hint="eastAsia"/>
          <w:spacing w:val="-8"/>
          <w:sz w:val="32"/>
          <w:lang w:val="en-US"/>
        </w:rPr>
        <w:t>.页脚：</w:t>
      </w:r>
      <w:r>
        <w:rPr>
          <w:spacing w:val="-8"/>
          <w:sz w:val="32"/>
        </w:rPr>
        <w:t>页码居中编排，</w:t>
      </w:r>
      <w:r w:rsidR="00D9288D">
        <w:rPr>
          <w:rFonts w:hint="eastAsia"/>
          <w:spacing w:val="-8"/>
          <w:sz w:val="32"/>
        </w:rPr>
        <w:t>封面无页码，从“</w:t>
      </w:r>
      <w:r w:rsidR="00D9288D">
        <w:rPr>
          <w:spacing w:val="-8"/>
          <w:sz w:val="32"/>
        </w:rPr>
        <w:t>独创性声明及关于论文使用授权的说明</w:t>
      </w:r>
      <w:r w:rsidR="00D9288D">
        <w:rPr>
          <w:rFonts w:hint="eastAsia"/>
          <w:spacing w:val="-8"/>
          <w:sz w:val="32"/>
        </w:rPr>
        <w:t>”页开始到目录，按照罗马</w:t>
      </w:r>
      <w:r w:rsidR="00E500C8">
        <w:rPr>
          <w:rFonts w:hint="eastAsia"/>
          <w:spacing w:val="-8"/>
          <w:sz w:val="32"/>
        </w:rPr>
        <w:t>数字</w:t>
      </w:r>
      <w:r w:rsidR="00D9288D">
        <w:rPr>
          <w:rFonts w:hint="eastAsia"/>
          <w:spacing w:val="-8"/>
          <w:sz w:val="32"/>
        </w:rPr>
        <w:t>序号</w:t>
      </w:r>
      <w:r w:rsidR="00E500C8" w:rsidRPr="00E500C8">
        <w:rPr>
          <w:rFonts w:hint="eastAsia"/>
          <w:spacing w:val="-8"/>
          <w:sz w:val="32"/>
        </w:rPr>
        <w:t>Ⅰ,Ⅱ,</w:t>
      </w:r>
      <w:r w:rsidR="00E500C8" w:rsidRPr="00E500C8">
        <w:rPr>
          <w:spacing w:val="-8"/>
          <w:sz w:val="32"/>
        </w:rPr>
        <w:t xml:space="preserve"> </w:t>
      </w:r>
      <w:r w:rsidR="00E500C8" w:rsidRPr="00E500C8">
        <w:rPr>
          <w:rFonts w:hint="eastAsia"/>
          <w:spacing w:val="-8"/>
          <w:sz w:val="32"/>
        </w:rPr>
        <w:t>Ⅲ...</w:t>
      </w:r>
      <w:r w:rsidR="00D9288D">
        <w:rPr>
          <w:rFonts w:hint="eastAsia"/>
          <w:spacing w:val="-8"/>
          <w:sz w:val="32"/>
        </w:rPr>
        <w:t>连续编排，</w:t>
      </w:r>
      <w:r>
        <w:rPr>
          <w:spacing w:val="-8"/>
          <w:sz w:val="32"/>
        </w:rPr>
        <w:t>从第一章开始按阿拉伯数字</w:t>
      </w:r>
      <w:r w:rsidRPr="00E500C8">
        <w:rPr>
          <w:rFonts w:hint="eastAsia"/>
          <w:spacing w:val="-8"/>
          <w:sz w:val="32"/>
        </w:rPr>
        <w:t>1,2,3...</w:t>
      </w:r>
      <w:r>
        <w:rPr>
          <w:spacing w:val="-8"/>
          <w:sz w:val="32"/>
        </w:rPr>
        <w:t>连续编排。</w:t>
      </w:r>
    </w:p>
    <w:p w:rsidR="00C11CD8" w:rsidRDefault="00C11CD8">
      <w:pPr>
        <w:pStyle w:val="a6"/>
        <w:tabs>
          <w:tab w:val="left" w:pos="1557"/>
        </w:tabs>
        <w:spacing w:line="316" w:lineRule="auto"/>
        <w:ind w:left="0" w:right="306" w:firstLineChars="200" w:firstLine="440"/>
        <w:jc w:val="both"/>
      </w:pPr>
    </w:p>
    <w:p w:rsidR="00C11CD8" w:rsidRDefault="00C11CD8">
      <w:pPr>
        <w:pStyle w:val="a3"/>
        <w:ind w:left="0"/>
      </w:pPr>
    </w:p>
    <w:p w:rsidR="00C11CD8" w:rsidRDefault="00C11CD8">
      <w:pPr>
        <w:pStyle w:val="a3"/>
        <w:ind w:left="0"/>
      </w:pPr>
    </w:p>
    <w:p w:rsidR="00C11CD8" w:rsidRDefault="00C11CD8">
      <w:pPr>
        <w:pStyle w:val="a3"/>
        <w:ind w:left="0"/>
      </w:pPr>
    </w:p>
    <w:p w:rsidR="00C11CD8" w:rsidRDefault="00C11CD8">
      <w:pPr>
        <w:pStyle w:val="a3"/>
        <w:spacing w:before="3"/>
        <w:ind w:left="0"/>
        <w:rPr>
          <w:sz w:val="30"/>
        </w:rPr>
      </w:pPr>
    </w:p>
    <w:sectPr w:rsidR="00C11CD8" w:rsidSect="00005DF5">
      <w:footerReference w:type="default" r:id="rId8"/>
      <w:pgSz w:w="11910" w:h="16840" w:code="9"/>
      <w:pgMar w:top="1701" w:right="1418" w:bottom="1418" w:left="1701" w:header="0" w:footer="995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9AE" w:rsidRDefault="000919AE" w:rsidP="00C11CD8">
      <w:r>
        <w:separator/>
      </w:r>
    </w:p>
  </w:endnote>
  <w:endnote w:type="continuationSeparator" w:id="0">
    <w:p w:rsidR="000919AE" w:rsidRDefault="000919AE" w:rsidP="00C11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CD8" w:rsidRDefault="00AE046F">
    <w:pPr>
      <w:pStyle w:val="a3"/>
      <w:spacing w:line="14" w:lineRule="auto"/>
      <w:ind w:left="0"/>
      <w:rPr>
        <w:sz w:val="20"/>
      </w:rPr>
    </w:pPr>
    <w:r w:rsidRPr="00AE046F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293.85pt;margin-top:781.15pt;width:13.15pt;height:12pt;z-index:-251658752;mso-position-horizontal-relative:page;mso-position-vertical-relative:page" o:gfxdata="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nbw6f2wAAAA0BAAAPAAAAAAAAAAEAIAAAACIAAABkcnMvZG93bnJldi54&#10;bWxQSwECFAAUAAAACACHTuJAxMY/pr4BAAB/AwAADgAAAAAAAAABACAAAAAqAQAAZHJzL2Uyb0Rv&#10;Yy54bWxQSwUGAAAAAAYABgBZAQAAWgUAAAAA&#10;" filled="f" stroked="f">
          <v:textbox inset="0,0,0,0">
            <w:txbxContent>
              <w:p w:rsidR="00C11CD8" w:rsidRDefault="00AE046F">
                <w:pPr>
                  <w:spacing w:before="12"/>
                  <w:ind w:left="4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 w:rsidR="00B762A8"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DC1FC6">
                  <w:rPr>
                    <w:rFonts w:ascii="Times New Roman"/>
                    <w:noProof/>
                    <w:sz w:val="18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9AE" w:rsidRDefault="000919AE" w:rsidP="00C11CD8">
      <w:r>
        <w:separator/>
      </w:r>
    </w:p>
  </w:footnote>
  <w:footnote w:type="continuationSeparator" w:id="0">
    <w:p w:rsidR="000919AE" w:rsidRDefault="000919AE" w:rsidP="00C11C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multilevel"/>
    <w:tmpl w:val="B5E306ED"/>
    <w:lvl w:ilvl="0">
      <w:start w:val="1"/>
      <w:numFmt w:val="decimal"/>
      <w:lvlText w:val="（%1）"/>
      <w:lvlJc w:val="left"/>
      <w:pPr>
        <w:ind w:left="240" w:hanging="801"/>
      </w:pPr>
      <w:rPr>
        <w:rFonts w:ascii="宋体" w:eastAsia="宋体" w:hAnsi="宋体" w:cs="宋体" w:hint="default"/>
        <w:spacing w:val="-27"/>
        <w:w w:val="99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016" w:hanging="8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933" w:hanging="8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49" w:hanging="8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66" w:hanging="8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83" w:hanging="8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99" w:hanging="8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516" w:hanging="8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433" w:hanging="801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>
      <w:start w:val="1"/>
      <w:numFmt w:val="decimal"/>
      <w:lvlText w:val="%1"/>
      <w:lvlJc w:val="left"/>
      <w:pPr>
        <w:ind w:left="109" w:hanging="634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09" w:hanging="634"/>
      </w:pPr>
      <w:rPr>
        <w:rFonts w:ascii="宋体" w:eastAsia="宋体" w:hAnsi="宋体" w:cs="宋体" w:hint="default"/>
        <w:spacing w:val="0"/>
        <w:w w:val="99"/>
        <w:sz w:val="32"/>
        <w:szCs w:val="32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09" w:hanging="963"/>
      </w:pPr>
      <w:rPr>
        <w:rFonts w:ascii="宋体" w:eastAsia="宋体" w:hAnsi="宋体" w:cs="宋体" w:hint="default"/>
        <w:spacing w:val="-2"/>
        <w:w w:val="99"/>
        <w:sz w:val="32"/>
        <w:szCs w:val="32"/>
        <w:lang w:val="zh-CN" w:eastAsia="zh-CN" w:bidi="zh-CN"/>
      </w:rPr>
    </w:lvl>
    <w:lvl w:ilvl="3">
      <w:numFmt w:val="bullet"/>
      <w:lvlText w:val="•"/>
      <w:lvlJc w:val="left"/>
      <w:pPr>
        <w:ind w:left="2849" w:hanging="96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66" w:hanging="96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83" w:hanging="96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99" w:hanging="96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516" w:hanging="96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433" w:hanging="963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>
      <w:start w:val="1"/>
      <w:numFmt w:val="decimal"/>
      <w:lvlText w:val="（%1）"/>
      <w:lvlJc w:val="left"/>
      <w:pPr>
        <w:ind w:left="109" w:hanging="807"/>
      </w:pPr>
      <w:rPr>
        <w:rFonts w:ascii="宋体" w:eastAsia="宋体" w:hAnsi="宋体" w:cs="宋体" w:hint="default"/>
        <w:spacing w:val="0"/>
        <w:w w:val="99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016" w:hanging="807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933" w:hanging="80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49" w:hanging="80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66" w:hanging="80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83" w:hanging="80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99" w:hanging="80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516" w:hanging="80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433" w:hanging="807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071" w:hanging="322"/>
      </w:pPr>
      <w:rPr>
        <w:rFonts w:ascii="宋体" w:eastAsia="宋体" w:hAnsi="宋体" w:cs="宋体" w:hint="default"/>
        <w:spacing w:val="1"/>
        <w:w w:val="99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898" w:hanging="32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717" w:hanging="32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35" w:hanging="32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54" w:hanging="32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73" w:hanging="32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991" w:hanging="32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810" w:hanging="32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29" w:hanging="322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</w:compat>
  <w:docVars>
    <w:docVar w:name="commondata" w:val="eyJoZGlkIjoiOGZhZjlmZTJmYmE4OTZiNzA0MDQ2N2Y1YjkxYWY5MTIifQ=="/>
  </w:docVars>
  <w:rsids>
    <w:rsidRoot w:val="00EF58F1"/>
    <w:rsid w:val="00005DF5"/>
    <w:rsid w:val="000919AE"/>
    <w:rsid w:val="000B6DB1"/>
    <w:rsid w:val="000E5E9C"/>
    <w:rsid w:val="0011529B"/>
    <w:rsid w:val="001218E6"/>
    <w:rsid w:val="001379C7"/>
    <w:rsid w:val="00137D60"/>
    <w:rsid w:val="001C1CAF"/>
    <w:rsid w:val="001E069C"/>
    <w:rsid w:val="002B2E74"/>
    <w:rsid w:val="002B4879"/>
    <w:rsid w:val="002C0532"/>
    <w:rsid w:val="00313ED3"/>
    <w:rsid w:val="003377F9"/>
    <w:rsid w:val="00356E9C"/>
    <w:rsid w:val="00396EA1"/>
    <w:rsid w:val="00414B2F"/>
    <w:rsid w:val="00513FF8"/>
    <w:rsid w:val="00560548"/>
    <w:rsid w:val="006045D7"/>
    <w:rsid w:val="006C4272"/>
    <w:rsid w:val="006D4E39"/>
    <w:rsid w:val="007606E4"/>
    <w:rsid w:val="0076222F"/>
    <w:rsid w:val="00807430"/>
    <w:rsid w:val="00850212"/>
    <w:rsid w:val="008877E6"/>
    <w:rsid w:val="00930C5E"/>
    <w:rsid w:val="00AE046F"/>
    <w:rsid w:val="00AF368B"/>
    <w:rsid w:val="00B6255C"/>
    <w:rsid w:val="00B762A8"/>
    <w:rsid w:val="00BB2CE4"/>
    <w:rsid w:val="00BF1FD6"/>
    <w:rsid w:val="00BF675C"/>
    <w:rsid w:val="00C11CD8"/>
    <w:rsid w:val="00C73EFB"/>
    <w:rsid w:val="00C75BB8"/>
    <w:rsid w:val="00CA345B"/>
    <w:rsid w:val="00D301D6"/>
    <w:rsid w:val="00D65EDB"/>
    <w:rsid w:val="00D9288D"/>
    <w:rsid w:val="00DC1EC8"/>
    <w:rsid w:val="00DC1FC6"/>
    <w:rsid w:val="00E500C8"/>
    <w:rsid w:val="00E51F72"/>
    <w:rsid w:val="00EC30AF"/>
    <w:rsid w:val="00EF58F1"/>
    <w:rsid w:val="00F66629"/>
    <w:rsid w:val="00FC48BF"/>
    <w:rsid w:val="05B178CA"/>
    <w:rsid w:val="1A246B33"/>
    <w:rsid w:val="1C4C263A"/>
    <w:rsid w:val="1CD26C4C"/>
    <w:rsid w:val="22FB435E"/>
    <w:rsid w:val="26BD2EFE"/>
    <w:rsid w:val="2F7610B9"/>
    <w:rsid w:val="33DB1E3C"/>
    <w:rsid w:val="382B0567"/>
    <w:rsid w:val="3D8A67DA"/>
    <w:rsid w:val="522956BF"/>
    <w:rsid w:val="555D2364"/>
    <w:rsid w:val="66050F4A"/>
    <w:rsid w:val="726F6CC7"/>
    <w:rsid w:val="748013B7"/>
    <w:rsid w:val="74CC2122"/>
    <w:rsid w:val="753C5D05"/>
    <w:rsid w:val="75A246F2"/>
    <w:rsid w:val="79536335"/>
    <w:rsid w:val="7A637111"/>
    <w:rsid w:val="7AC5601E"/>
    <w:rsid w:val="7F48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C11CD8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C11CD8"/>
    <w:pPr>
      <w:ind w:left="109"/>
    </w:pPr>
    <w:rPr>
      <w:sz w:val="32"/>
      <w:szCs w:val="32"/>
    </w:rPr>
  </w:style>
  <w:style w:type="paragraph" w:styleId="a4">
    <w:name w:val="footer"/>
    <w:basedOn w:val="a"/>
    <w:uiPriority w:val="99"/>
    <w:qFormat/>
    <w:rsid w:val="00C11CD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"/>
    <w:qFormat/>
    <w:rsid w:val="00C11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11C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C11CD8"/>
    <w:pPr>
      <w:ind w:left="109" w:firstLine="640"/>
    </w:pPr>
  </w:style>
  <w:style w:type="paragraph" w:customStyle="1" w:styleId="TableParagraph">
    <w:name w:val="Table Paragraph"/>
    <w:basedOn w:val="a"/>
    <w:uiPriority w:val="1"/>
    <w:qFormat/>
    <w:rsid w:val="00C11CD8"/>
  </w:style>
  <w:style w:type="character" w:customStyle="1" w:styleId="Char">
    <w:name w:val="页眉 Char"/>
    <w:basedOn w:val="a0"/>
    <w:link w:val="a5"/>
    <w:rsid w:val="00C11CD8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8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中国农业大学学位论文格式、书写要求</dc:title>
  <dc:creator>yangdy</dc:creator>
  <cp:lastModifiedBy>杨建波</cp:lastModifiedBy>
  <cp:revision>33</cp:revision>
  <dcterms:created xsi:type="dcterms:W3CDTF">2023-06-28T02:04:00Z</dcterms:created>
  <dcterms:modified xsi:type="dcterms:W3CDTF">2023-09-13T03:04:00Z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2023-06-28T00:00:00Z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6D46BE24DBA24FB2982581DB1D5A5782_13</vt:lpwstr>
  </property>
</Properties>
</file>